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643609" w:rsidP="005F668D">
      <w:pPr>
        <w:pStyle w:val="aff5"/>
      </w:pPr>
      <w:bookmarkStart w:id="0" w:name="_GoBack"/>
      <w:bookmarkEnd w:id="0"/>
      <w:r>
        <w:rPr>
          <w:noProof/>
          <w:lang w:eastAsia="ru-RU"/>
        </w:rPr>
        <w:pict>
          <v:rect id="_x0000_s1026" style="position:absolute;margin-left:-63.3pt;margin-top:-34.95pt;width:551.25pt;height:664.5pt;z-index:-48653919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 fillcolor="white [3212]" stroked="f"/>
        </w:pict>
      </w:r>
      <w:r>
        <w:rPr>
          <w:noProof/>
          <w:lang w:eastAsia="ru-RU"/>
        </w:rPr>
        <w:pict>
          <v:rect id="Прямоугольник 3" o:spid="_x0000_s1028" style="position:absolute;margin-left:0;margin-top:-81.6pt;width:598.55pt;height:867.8pt;z-index:-503316478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 fillcolor="#0b595d" stroked="f" strokeweight="1pt">
            <v:fill opacity="6682f"/>
            <w10:wrap anchorx="page"/>
          </v:rect>
        </w:pict>
      </w:r>
      <w:r w:rsidR="00CB6FFD">
        <w:rPr>
          <w:noProof/>
          <w:lang w:eastAsia="ru-RU"/>
        </w:rPr>
        <w:drawing>
          <wp:anchor distT="0" distB="0" distL="114300" distR="114300" simplePos="0" relativeHeight="10066370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RDefault="00187BA3" w:rsidP="002F7719"/>
    <w:p w:rsidR="00187BA3" w:rsidRDefault="00187BA3" w:rsidP="002F7719">
      <w:pPr>
        <w:pStyle w:val="afc"/>
      </w:pP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</w:p>
    <w:p w:rsidR="0036727F" w:rsidRDefault="0036727F" w:rsidP="005F668D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5"/>
      </w:tblGrid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>
        <w:trPr>
          <w:trHeight w:val="190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Врожденная глаукома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proofErr w:type="spellStart"/>
            <w:r>
              <w:rPr>
                <w:color w:val="808080" w:themeColor="background1" w:themeShade="80"/>
              </w:rPr>
              <w:t>МКБ</w:t>
            </w:r>
            <w:proofErr w:type="spellEnd"/>
            <w:r>
              <w:rPr>
                <w:color w:val="808080" w:themeColor="background1" w:themeShade="80"/>
              </w:rPr>
              <w:t xml:space="preserve"> 10: </w:t>
            </w:r>
            <w:proofErr w:type="spellStart"/>
            <w:r>
              <w:rPr>
                <w:rStyle w:val="pop-slug-vol"/>
                <w:b/>
                <w:szCs w:val="24"/>
              </w:rPr>
              <w:t>Q15.0</w:t>
            </w:r>
            <w:proofErr w:type="spellEnd"/>
          </w:p>
        </w:tc>
      </w:tr>
      <w:tr w:rsidR="0036727F" w:rsidTr="00B8507B">
        <w:trPr>
          <w:trHeight w:val="82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 xml:space="preserve">Возрастная </w:t>
            </w:r>
            <w:proofErr w:type="spellStart"/>
            <w:r w:rsidRPr="005F668D">
              <w:rPr>
                <w:rStyle w:val="pop-slug-vol"/>
                <w:color w:val="767171" w:themeColor="background2" w:themeShade="80"/>
                <w:szCs w:val="24"/>
              </w:rPr>
              <w:t>категория</w:t>
            </w:r>
            <w:proofErr w:type="gramStart"/>
            <w:r w:rsidRPr="005F668D">
              <w:rPr>
                <w:rStyle w:val="pop-slug-vol"/>
                <w:color w:val="767171" w:themeColor="background2" w:themeShade="80"/>
                <w:szCs w:val="24"/>
              </w:rPr>
              <w:t>:</w:t>
            </w:r>
            <w:r>
              <w:rPr>
                <w:rStyle w:val="pop-slug-vol"/>
                <w:b/>
                <w:szCs w:val="24"/>
              </w:rPr>
              <w:t>д</w:t>
            </w:r>
            <w:proofErr w:type="gramEnd"/>
            <w:r>
              <w:rPr>
                <w:rStyle w:val="pop-slug-vol"/>
                <w:b/>
                <w:szCs w:val="24"/>
              </w:rPr>
              <w:t>ети</w:t>
            </w:r>
            <w:proofErr w:type="spellEnd"/>
          </w:p>
        </w:tc>
      </w:tr>
      <w:tr w:rsidR="0036727F" w:rsidTr="00B8507B">
        <w:trPr>
          <w:trHeight w:val="890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proofErr w:type="spellStart"/>
            <w:r>
              <w:rPr>
                <w:color w:val="808080" w:themeColor="background1" w:themeShade="80"/>
              </w:rPr>
              <w:t>ID</w:t>
            </w:r>
            <w:proofErr w:type="spellEnd"/>
            <w:r>
              <w:rPr>
                <w:color w:val="808080" w:themeColor="background1" w:themeShade="80"/>
              </w:rPr>
              <w:t xml:space="preserve">: </w:t>
            </w:r>
            <w:proofErr w:type="spellStart"/>
            <w:r w:rsidRPr="002F7719">
              <w:rPr>
                <w:b/>
              </w:rPr>
              <w:t>КР112</w:t>
            </w:r>
            <w:proofErr w:type="spellEnd"/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2017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>
        <w:trPr>
          <w:trHeight w:val="4170"/>
        </w:trPr>
        <w:tc>
          <w:tcPr>
            <w:tcW w:w="9525" w:type="dxa"/>
          </w:tcPr>
          <w:p w:rsidR="0036727F" w:rsidRPr="005F668D" w:rsidRDefault="0036727F" w:rsidP="00946B7B">
            <w:pPr>
              <w:pStyle w:val="aff5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5F668D">
              <w:rPr>
                <w:b/>
              </w:rPr>
              <w:t>Общероссийская общественная организация «Ассоциация врачей-офтальмологов»</w:t>
            </w:r>
          </w:p>
        </w:tc>
      </w:tr>
      <w:tr w:rsidR="00B8507B" w:rsidTr="00B8507B">
        <w:trPr>
          <w:trHeight w:val="1560"/>
        </w:trPr>
        <w:tc>
          <w:tcPr>
            <w:tcW w:w="9525" w:type="dxa"/>
          </w:tcPr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Главный внештатный специалист офтальмолог Минздрава России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 xml:space="preserve">В.В. </w:t>
            </w:r>
            <w:proofErr w:type="spellStart"/>
            <w:r w:rsidRPr="005F668D">
              <w:rPr>
                <w:color w:val="000000"/>
              </w:rPr>
              <w:t>Нероев</w:t>
            </w:r>
            <w:proofErr w:type="spellEnd"/>
            <w:r w:rsidRPr="005F668D">
              <w:rPr>
                <w:color w:val="000000"/>
              </w:rPr>
              <w:t xml:space="preserve"> __________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Главный внештатный детский специалист офтальмолог Минздрава России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 xml:space="preserve">Л.А. </w:t>
            </w:r>
            <w:proofErr w:type="spellStart"/>
            <w:r w:rsidRPr="005F668D">
              <w:rPr>
                <w:color w:val="000000"/>
              </w:rPr>
              <w:t>Катаргина</w:t>
            </w:r>
            <w:proofErr w:type="spellEnd"/>
            <w:r w:rsidRPr="005F668D">
              <w:rPr>
                <w:color w:val="000000"/>
              </w:rPr>
              <w:t xml:space="preserve"> __________</w:t>
            </w:r>
          </w:p>
        </w:tc>
      </w:tr>
    </w:tbl>
    <w:p w:rsidR="0036727F" w:rsidRDefault="00643609" w:rsidP="005F668D">
      <w:pPr>
        <w:tabs>
          <w:tab w:val="left" w:pos="6135"/>
        </w:tabs>
        <w:rPr>
          <w:sz w:val="28"/>
          <w:szCs w:val="28"/>
        </w:rPr>
      </w:pPr>
      <w:r w:rsidRPr="00643609">
        <w:rPr>
          <w:noProof/>
          <w:lang w:eastAsia="ru-RU"/>
        </w:rPr>
        <w:pict>
          <v:rect id="Прямоугольник 4" o:spid="_x0000_s1027" style="position:absolute;margin-left:0;margin-top:499.8pt;width:551.25pt;height:117.75pt;z-index:-251657216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 fillcolor="white [3212]" stroked="f">
            <w10:wrap anchorx="page"/>
          </v:rect>
        </w:pict>
      </w:r>
    </w:p>
    <w:p w:rsidR="002A53E0" w:rsidRDefault="00946B7B">
      <w:r>
        <w:br w:type="page"/>
      </w:r>
      <w:sdt>
        <w:sdtPr>
          <w:id w:val="1526977811"/>
          <w:docPartObj>
            <w:docPartGallery w:val="Table of Contents"/>
            <w:docPartUnique/>
          </w:docPartObj>
        </w:sdtPr>
        <w:sdtEndPr>
          <w:rPr>
            <w:rFonts w:asciiTheme="minorHAnsi" w:hAnsiTheme="minorHAnsi"/>
            <w:b/>
            <w:bCs/>
            <w:noProof/>
            <w:sz w:val="22"/>
          </w:rPr>
        </w:sdtEndPr>
        <w:sdtContent>
          <w:r>
            <w:t>Оглавление</w:t>
          </w:r>
        </w:sdtContent>
      </w:sdt>
    </w:p>
    <w:p w:rsidR="002A53E0" w:rsidRDefault="00643609">
      <w:pPr>
        <w:tabs>
          <w:tab w:val="right" w:leader="dot" w:pos="9345"/>
        </w:tabs>
        <w:rPr>
          <w:noProof/>
        </w:rPr>
      </w:pPr>
      <w:r w:rsidRPr="00643609">
        <w:fldChar w:fldCharType="begin"/>
      </w:r>
      <w:r w:rsidR="00946B7B">
        <w:instrText xml:space="preserve"> TOC \o "1-3" \h \z \u </w:instrText>
      </w:r>
      <w:r w:rsidRPr="00643609">
        <w:fldChar w:fldCharType="separate"/>
      </w:r>
      <w:hyperlink w:anchor="__RefHeading___doc_key_words" w:history="1">
        <w:r w:rsidR="00946B7B" w:rsidRPr="00932A4F">
          <w:rPr>
            <w:noProof/>
            <w:lang w:val="en-US"/>
          </w:rPr>
          <w:t>Ключевые слова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__RefHeading___doc_key_words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abbreviation" w:history="1">
        <w:r w:rsidR="00946B7B" w:rsidRPr="00932A4F">
          <w:rPr>
            <w:noProof/>
            <w:lang w:val="en-US"/>
          </w:rPr>
          <w:t>Список сокращений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__RefHeading___doc_abbreviation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terms" w:history="1">
        <w:r w:rsidR="00946B7B" w:rsidRPr="00932A4F">
          <w:rPr>
            <w:noProof/>
            <w:lang w:val="en-US"/>
          </w:rPr>
          <w:t>Термины и определения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__RefHeading___doc_terms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1" w:history="1">
        <w:r w:rsidR="00946B7B" w:rsidRPr="00932A4F">
          <w:rPr>
            <w:noProof/>
            <w:lang w:val="en-US"/>
          </w:rPr>
          <w:t>1. Краткая информация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2" w:history="1">
        <w:r w:rsidR="00946B7B" w:rsidRPr="00932A4F">
          <w:rPr>
            <w:noProof/>
            <w:lang w:val="en-US"/>
          </w:rPr>
          <w:t>2. Диагностика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3" w:history="1">
        <w:r w:rsidR="00946B7B" w:rsidRPr="00932A4F">
          <w:rPr>
            <w:noProof/>
            <w:lang w:val="en-US"/>
          </w:rPr>
          <w:t>3. Лечение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4" w:history="1">
        <w:r w:rsidR="00946B7B" w:rsidRPr="00932A4F">
          <w:rPr>
            <w:noProof/>
            <w:lang w:val="en-US"/>
          </w:rPr>
          <w:t>4. Реабилитация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5" w:history="1">
        <w:r w:rsidR="00946B7B" w:rsidRPr="00932A4F">
          <w:rPr>
            <w:noProof/>
            <w:lang w:val="en-US"/>
          </w:rPr>
          <w:t>5. Профилактика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6" w:history="1">
        <w:r w:rsidR="00946B7B" w:rsidRPr="00932A4F">
          <w:rPr>
            <w:noProof/>
            <w:lang w:val="en-US"/>
          </w:rPr>
          <w:t>6. Дополнительная информация, влияющая на течение и исход заболевания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criteria" w:history="1">
        <w:r w:rsidR="00946B7B" w:rsidRPr="00932A4F">
          <w:rPr>
            <w:noProof/>
            <w:lang w:val="en-US"/>
          </w:rPr>
          <w:t>Критерии оценки качества медицинской помощи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__RefHeading___doc_criteria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bible" w:history="1">
        <w:r w:rsidR="00946B7B" w:rsidRPr="00932A4F">
          <w:rPr>
            <w:noProof/>
            <w:lang w:val="en-US"/>
          </w:rPr>
          <w:t>Список литературы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__RefHeading___doc_bible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a1" w:history="1">
        <w:r w:rsidR="00946B7B" w:rsidRPr="00932A4F">
          <w:rPr>
            <w:noProof/>
            <w:lang w:val="en-US"/>
          </w:rPr>
          <w:t>Приложение А1. Состав рабочей группы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__RefHeading___doc_a1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a2" w:history="1">
        <w:r w:rsidR="00946B7B" w:rsidRPr="00932A4F">
          <w:rPr>
            <w:noProof/>
            <w:lang w:val="en-US"/>
          </w:rPr>
          <w:t>Приложение А2. Методология разработки клинических рекомендаций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__RefHeading___doc_a2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a3" w:history="1">
        <w:r w:rsidR="00946B7B" w:rsidRPr="00932A4F">
          <w:rPr>
            <w:noProof/>
            <w:lang w:val="en-US"/>
          </w:rPr>
          <w:t>Приложение А3. Связанные документы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__RefHeading___doc_a3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b" w:history="1">
        <w:r w:rsidR="00946B7B" w:rsidRPr="00932A4F">
          <w:rPr>
            <w:noProof/>
            <w:lang w:val="en-US"/>
          </w:rPr>
          <w:t>Приложение Б. Алгоритмы ведения пациента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__RefHeading___doc_b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v" w:history="1">
        <w:r w:rsidR="00946B7B" w:rsidRPr="00932A4F">
          <w:rPr>
            <w:noProof/>
            <w:lang w:val="en-US"/>
          </w:rPr>
          <w:t>Приложение В. Информация для пациентов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__RefHeading___doc_v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2A53E0" w:rsidRDefault="00643609">
      <w:pPr>
        <w:tabs>
          <w:tab w:val="right" w:leader="dot" w:pos="9345"/>
        </w:tabs>
        <w:rPr>
          <w:noProof/>
        </w:rPr>
      </w:pPr>
      <w:hyperlink w:anchor="__RefHeading___doc_g" w:history="1">
        <w:r w:rsidR="00946B7B" w:rsidRPr="00932A4F">
          <w:rPr>
            <w:noProof/>
            <w:lang w:val="en-US"/>
          </w:rPr>
          <w:t>Приложение Г.</w:t>
        </w:r>
        <w:r w:rsidR="00946B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6B7B">
          <w:rPr>
            <w:noProof/>
            <w:webHidden/>
          </w:rPr>
          <w:instrText xml:space="preserve"> PAGEREF __RefHeading___doc_g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680B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A53E0" w:rsidRDefault="00643609">
      <w:r>
        <w:rPr>
          <w:b/>
          <w:bCs/>
          <w:noProof/>
        </w:rPr>
        <w:fldChar w:fldCharType="end"/>
      </w:r>
    </w:p>
    <w:p w:rsidR="001D6AAB" w:rsidRDefault="00946B7B">
      <w:pPr>
        <w:jc w:val="center"/>
      </w:pPr>
      <w:r>
        <w:br w:type="page"/>
      </w:r>
      <w:bookmarkStart w:id="1" w:name="__RefHeading___doc_key_words"/>
      <w:r>
        <w:rPr>
          <w:b/>
          <w:sz w:val="28"/>
          <w:szCs w:val="28"/>
        </w:rPr>
        <w:lastRenderedPageBreak/>
        <w:t>Ключевые слова</w:t>
      </w:r>
      <w:bookmarkEnd w:id="1"/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r>
        <w:t>внутриглазное давление</w:t>
      </w:r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r>
        <w:t>врожденная глаукома</w:t>
      </w:r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r>
        <w:t>врожденная аномалия переднего отрезка глаза</w:t>
      </w:r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r>
        <w:t>гипотензивное медикаментозное лечение</w:t>
      </w:r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proofErr w:type="spellStart"/>
      <w:r>
        <w:t>глаукоматозная</w:t>
      </w:r>
      <w:proofErr w:type="spellEnd"/>
      <w:r>
        <w:t xml:space="preserve"> оптическая </w:t>
      </w:r>
      <w:proofErr w:type="spellStart"/>
      <w:r>
        <w:t>нейропатия</w:t>
      </w:r>
      <w:proofErr w:type="spellEnd"/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proofErr w:type="spellStart"/>
      <w:r>
        <w:t>гониодисгенез</w:t>
      </w:r>
      <w:proofErr w:type="spellEnd"/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proofErr w:type="spellStart"/>
      <w:r>
        <w:t>гониотомия</w:t>
      </w:r>
      <w:proofErr w:type="spellEnd"/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r>
        <w:t>дренажное устройство (дренаж)</w:t>
      </w:r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proofErr w:type="spellStart"/>
      <w:r>
        <w:t>синдромная</w:t>
      </w:r>
      <w:proofErr w:type="spellEnd"/>
      <w:r>
        <w:t xml:space="preserve"> патология</w:t>
      </w:r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proofErr w:type="spellStart"/>
      <w:r>
        <w:t>синустрабекулэктомия</w:t>
      </w:r>
      <w:proofErr w:type="spellEnd"/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proofErr w:type="spellStart"/>
      <w:r>
        <w:t>трабекулотомия</w:t>
      </w:r>
      <w:proofErr w:type="spellEnd"/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r>
        <w:t>хирургическое гипотензивное лечение</w:t>
      </w:r>
    </w:p>
    <w:p w:rsidR="00654FE5" w:rsidRDefault="00946B7B" w:rsidP="00946B7B">
      <w:pPr>
        <w:pStyle w:val="afa"/>
        <w:numPr>
          <w:ilvl w:val="0"/>
          <w:numId w:val="3"/>
        </w:numPr>
        <w:spacing w:before="100" w:after="100" w:line="240" w:lineRule="auto"/>
        <w:divId w:val="778526228"/>
      </w:pPr>
      <w:r>
        <w:t>экскавация диска зрительного нерва</w:t>
      </w:r>
    </w:p>
    <w:p w:rsidR="001D6AAB" w:rsidRDefault="00946B7B">
      <w:pPr>
        <w:jc w:val="center"/>
      </w:pPr>
      <w:r>
        <w:br w:type="page"/>
      </w:r>
      <w:bookmarkStart w:id="2" w:name="__RefHeading___doc_abbreviation"/>
      <w:r>
        <w:rPr>
          <w:b/>
          <w:sz w:val="28"/>
          <w:szCs w:val="28"/>
        </w:rPr>
        <w:lastRenderedPageBreak/>
        <w:t>Список сокращений</w:t>
      </w:r>
      <w:bookmarkEnd w:id="2"/>
    </w:p>
    <w:p w:rsidR="00654FE5" w:rsidRDefault="00946B7B">
      <w:pPr>
        <w:pStyle w:val="afa"/>
        <w:divId w:val="1101415381"/>
      </w:pPr>
      <w:proofErr w:type="spellStart"/>
      <w:r>
        <w:t>ВГД</w:t>
      </w:r>
      <w:proofErr w:type="spellEnd"/>
      <w:r>
        <w:t xml:space="preserve"> – внутриглазное давление</w:t>
      </w:r>
    </w:p>
    <w:p w:rsidR="00654FE5" w:rsidRDefault="00946B7B">
      <w:pPr>
        <w:pStyle w:val="afa"/>
        <w:divId w:val="1101415381"/>
      </w:pPr>
      <w:proofErr w:type="spellStart"/>
      <w:r>
        <w:t>ВГЖ</w:t>
      </w:r>
      <w:proofErr w:type="spellEnd"/>
      <w:r>
        <w:t xml:space="preserve"> – внутриглазная жидкость</w:t>
      </w:r>
    </w:p>
    <w:p w:rsidR="00654FE5" w:rsidRDefault="00946B7B">
      <w:pPr>
        <w:pStyle w:val="afa"/>
        <w:divId w:val="1101415381"/>
      </w:pPr>
      <w:proofErr w:type="spellStart"/>
      <w:r>
        <w:t>ДД</w:t>
      </w:r>
      <w:proofErr w:type="spellEnd"/>
      <w:r>
        <w:t xml:space="preserve"> – диаметр диска</w:t>
      </w:r>
    </w:p>
    <w:p w:rsidR="00654FE5" w:rsidRDefault="00946B7B">
      <w:pPr>
        <w:pStyle w:val="afa"/>
        <w:divId w:val="1101415381"/>
      </w:pPr>
      <w:proofErr w:type="spellStart"/>
      <w:r>
        <w:t>ДЗН</w:t>
      </w:r>
      <w:proofErr w:type="spellEnd"/>
      <w:r>
        <w:t xml:space="preserve"> – диск зрительного нерва</w:t>
      </w:r>
    </w:p>
    <w:p w:rsidR="00654FE5" w:rsidRDefault="00946B7B">
      <w:pPr>
        <w:pStyle w:val="afa"/>
        <w:divId w:val="1101415381"/>
      </w:pPr>
      <w:proofErr w:type="spellStart"/>
      <w:r>
        <w:t>ДЛ-ТСЦК</w:t>
      </w:r>
      <w:proofErr w:type="spellEnd"/>
      <w:r>
        <w:t xml:space="preserve"> – </w:t>
      </w:r>
      <w:proofErr w:type="spellStart"/>
      <w:proofErr w:type="gramStart"/>
      <w:r>
        <w:t>диод-лазерная</w:t>
      </w:r>
      <w:proofErr w:type="spellEnd"/>
      <w:proofErr w:type="gramEnd"/>
      <w:r>
        <w:t xml:space="preserve"> </w:t>
      </w:r>
      <w:proofErr w:type="spellStart"/>
      <w:r>
        <w:t>транссклеральная</w:t>
      </w:r>
      <w:proofErr w:type="spellEnd"/>
      <w:r>
        <w:t xml:space="preserve"> контактная </w:t>
      </w:r>
      <w:proofErr w:type="spellStart"/>
      <w:r>
        <w:t>циклокоагуляция</w:t>
      </w:r>
      <w:proofErr w:type="spellEnd"/>
    </w:p>
    <w:p w:rsidR="00654FE5" w:rsidRDefault="00946B7B">
      <w:pPr>
        <w:pStyle w:val="afa"/>
        <w:divId w:val="1101415381"/>
      </w:pPr>
      <w:proofErr w:type="spellStart"/>
      <w:r>
        <w:t>ЗВП</w:t>
      </w:r>
      <w:proofErr w:type="spellEnd"/>
      <w:r>
        <w:t xml:space="preserve"> – зрительно вызванные потенциалы</w:t>
      </w:r>
    </w:p>
    <w:p w:rsidR="00654FE5" w:rsidRDefault="00946B7B">
      <w:pPr>
        <w:pStyle w:val="afa"/>
        <w:divId w:val="1101415381"/>
      </w:pPr>
      <w:proofErr w:type="spellStart"/>
      <w:r>
        <w:t>МКБ</w:t>
      </w:r>
      <w:proofErr w:type="spellEnd"/>
      <w:r>
        <w:t xml:space="preserve"> 10 – международная классификация болезней 10-го пересмотра</w:t>
      </w:r>
    </w:p>
    <w:p w:rsidR="00654FE5" w:rsidRDefault="00946B7B">
      <w:pPr>
        <w:pStyle w:val="afa"/>
        <w:divId w:val="1101415381"/>
      </w:pPr>
      <w:proofErr w:type="spellStart"/>
      <w:r>
        <w:t>НРП</w:t>
      </w:r>
      <w:proofErr w:type="spellEnd"/>
      <w:r>
        <w:t xml:space="preserve"> – </w:t>
      </w:r>
      <w:proofErr w:type="spellStart"/>
      <w:r>
        <w:t>нейроретинальный</w:t>
      </w:r>
      <w:proofErr w:type="spellEnd"/>
      <w:r>
        <w:t xml:space="preserve"> поясок</w:t>
      </w:r>
    </w:p>
    <w:p w:rsidR="00654FE5" w:rsidRDefault="00946B7B">
      <w:pPr>
        <w:pStyle w:val="afa"/>
        <w:divId w:val="1101415381"/>
      </w:pPr>
      <w:r>
        <w:t>САП – статическая автоматическая периметрия</w:t>
      </w:r>
    </w:p>
    <w:p w:rsidR="00654FE5" w:rsidRDefault="00946B7B">
      <w:pPr>
        <w:pStyle w:val="afa"/>
        <w:divId w:val="1101415381"/>
      </w:pPr>
      <w:r>
        <w:t>УПК – угол передней камеры</w:t>
      </w:r>
    </w:p>
    <w:p w:rsidR="00654FE5" w:rsidRDefault="00946B7B">
      <w:pPr>
        <w:pStyle w:val="afa"/>
        <w:divId w:val="1101415381"/>
      </w:pPr>
      <w:proofErr w:type="spellStart"/>
      <w:r>
        <w:t>ЦХО</w:t>
      </w:r>
      <w:proofErr w:type="spellEnd"/>
      <w:r>
        <w:t xml:space="preserve"> – </w:t>
      </w:r>
      <w:proofErr w:type="spellStart"/>
      <w:r>
        <w:t>цилиохориоидальная</w:t>
      </w:r>
      <w:proofErr w:type="spellEnd"/>
      <w:r>
        <w:t xml:space="preserve"> отслойка</w:t>
      </w:r>
    </w:p>
    <w:p w:rsidR="00654FE5" w:rsidRDefault="00946B7B">
      <w:pPr>
        <w:pStyle w:val="afa"/>
        <w:divId w:val="1101415381"/>
      </w:pPr>
      <w:proofErr w:type="spellStart"/>
      <w:r>
        <w:t>ЧЭС</w:t>
      </w:r>
      <w:proofErr w:type="spellEnd"/>
      <w:r>
        <w:t xml:space="preserve">– </w:t>
      </w:r>
      <w:proofErr w:type="spellStart"/>
      <w:proofErr w:type="gramStart"/>
      <w:r>
        <w:t>чр</w:t>
      </w:r>
      <w:proofErr w:type="gramEnd"/>
      <w:r>
        <w:t>езкожная</w:t>
      </w:r>
      <w:proofErr w:type="spellEnd"/>
      <w:r>
        <w:t xml:space="preserve"> электростимуляция</w:t>
      </w:r>
    </w:p>
    <w:p w:rsidR="00654FE5" w:rsidRDefault="00946B7B">
      <w:pPr>
        <w:pStyle w:val="afa"/>
        <w:divId w:val="1101415381"/>
      </w:pPr>
      <w:r>
        <w:t>ЭРГ – электроретинография</w:t>
      </w:r>
    </w:p>
    <w:p w:rsidR="00654FE5" w:rsidRDefault="00946B7B">
      <w:pPr>
        <w:pStyle w:val="afa"/>
        <w:divId w:val="1101415381"/>
      </w:pPr>
      <w:proofErr w:type="spellStart"/>
      <w:r>
        <w:t>ЭФИ</w:t>
      </w:r>
      <w:proofErr w:type="spellEnd"/>
      <w:r>
        <w:t xml:space="preserve"> – электрофизиологические исследования</w:t>
      </w:r>
    </w:p>
    <w:p w:rsidR="00654FE5" w:rsidRDefault="00946B7B">
      <w:pPr>
        <w:pStyle w:val="afa"/>
        <w:divId w:val="1101415381"/>
      </w:pPr>
      <w:r>
        <w:t>Э/Д – соотношение экскавации к диску</w:t>
      </w:r>
    </w:p>
    <w:p w:rsidR="001D6AAB" w:rsidRDefault="00946B7B">
      <w:pPr>
        <w:jc w:val="center"/>
      </w:pPr>
      <w:r>
        <w:br w:type="page"/>
      </w:r>
      <w:bookmarkStart w:id="3" w:name="__RefHeading___doc_terms"/>
      <w:r>
        <w:rPr>
          <w:b/>
          <w:sz w:val="28"/>
          <w:szCs w:val="28"/>
        </w:rPr>
        <w:lastRenderedPageBreak/>
        <w:t>Термины и определения</w:t>
      </w:r>
      <w:bookmarkEnd w:id="3"/>
    </w:p>
    <w:p w:rsidR="00654FE5" w:rsidRDefault="00946B7B">
      <w:pPr>
        <w:pStyle w:val="afa"/>
        <w:divId w:val="1466042728"/>
      </w:pPr>
      <w:r>
        <w:rPr>
          <w:rStyle w:val="aff8"/>
        </w:rPr>
        <w:t>Гидрофтальм</w:t>
      </w:r>
      <w:r>
        <w:t xml:space="preserve"> – форма врожденной глаукомы с классическим течением, с изменениями в углу передней камеры (УПК).</w:t>
      </w:r>
    </w:p>
    <w:p w:rsidR="00654FE5" w:rsidRDefault="00946B7B">
      <w:pPr>
        <w:pStyle w:val="afa"/>
        <w:divId w:val="1466042728"/>
      </w:pPr>
      <w:proofErr w:type="spellStart"/>
      <w:r>
        <w:rPr>
          <w:rStyle w:val="aff8"/>
        </w:rPr>
        <w:t>Гониодисгенез</w:t>
      </w:r>
      <w:proofErr w:type="spellEnd"/>
      <w:r>
        <w:t xml:space="preserve"> – врожденные аномалии УПК и дренажной системы глаза, возникающие в результате задержки в развитии и дифференциации этих структур.</w:t>
      </w:r>
    </w:p>
    <w:p w:rsidR="00654FE5" w:rsidRDefault="00946B7B">
      <w:pPr>
        <w:pStyle w:val="2"/>
        <w:divId w:val="1466042728"/>
        <w:rPr>
          <w:rFonts w:eastAsia="Times New Roman"/>
        </w:rPr>
      </w:pPr>
      <w:r>
        <w:rPr>
          <w:rFonts w:eastAsia="Times New Roman"/>
        </w:rPr>
        <w:t> </w:t>
      </w:r>
    </w:p>
    <w:p w:rsidR="001D6AAB" w:rsidRDefault="00946B7B">
      <w:pPr>
        <w:jc w:val="center"/>
      </w:pPr>
      <w:r>
        <w:br w:type="page"/>
      </w:r>
      <w:bookmarkStart w:id="4" w:name="__RefHeading___doc_1"/>
      <w:r>
        <w:rPr>
          <w:b/>
          <w:sz w:val="28"/>
          <w:szCs w:val="28"/>
        </w:rPr>
        <w:lastRenderedPageBreak/>
        <w:t>1. Краткая информация</w:t>
      </w:r>
      <w:bookmarkEnd w:id="4"/>
    </w:p>
    <w:p w:rsidR="00654FE5" w:rsidRDefault="00946B7B">
      <w:pPr>
        <w:pStyle w:val="2"/>
        <w:divId w:val="500317091"/>
        <w:rPr>
          <w:rFonts w:eastAsia="Times New Roman"/>
          <w:sz w:val="36"/>
          <w:szCs w:val="36"/>
        </w:rPr>
      </w:pPr>
      <w:bookmarkStart w:id="5" w:name="_Toc469052818"/>
      <w:bookmarkEnd w:id="5"/>
      <w:r>
        <w:rPr>
          <w:rFonts w:eastAsia="Times New Roman"/>
        </w:rPr>
        <w:t>1.1 Определение</w:t>
      </w:r>
    </w:p>
    <w:p w:rsidR="00654FE5" w:rsidRDefault="00946B7B">
      <w:pPr>
        <w:pStyle w:val="afa"/>
        <w:divId w:val="500317091"/>
        <w:rPr>
          <w:rFonts w:eastAsiaTheme="minorEastAsia"/>
        </w:rPr>
      </w:pPr>
      <w:r>
        <w:t>Врожденная глаукома характеризуется своеобразными клиническими проявлениями, обусловленными возрастными особенностями глаза у детей. В основе этого заболевания лежат врожденные   аномалии УПК и дренажной системы глаза (</w:t>
      </w:r>
      <w:proofErr w:type="spellStart"/>
      <w:r>
        <w:t>гониодисгенез</w:t>
      </w:r>
      <w:proofErr w:type="spellEnd"/>
      <w:r>
        <w:t>), возникающие в результате задержки в развитии и дифференциации этих структур, и создающие препятствия оттоку внутриглазной жидкости (</w:t>
      </w:r>
      <w:proofErr w:type="spellStart"/>
      <w:r>
        <w:t>ВГЖ</w:t>
      </w:r>
      <w:proofErr w:type="spellEnd"/>
      <w:r>
        <w:t xml:space="preserve">) или в значительной </w:t>
      </w:r>
      <w:proofErr w:type="gramStart"/>
      <w:r>
        <w:t>степени</w:t>
      </w:r>
      <w:proofErr w:type="gramEnd"/>
      <w:r>
        <w:t xml:space="preserve"> затрудняющие его, что приводит к повышению внутриглазного давления (</w:t>
      </w:r>
      <w:proofErr w:type="spellStart"/>
      <w:r>
        <w:t>ВГД</w:t>
      </w:r>
      <w:proofErr w:type="spellEnd"/>
      <w:r>
        <w:t>).</w:t>
      </w:r>
    </w:p>
    <w:p w:rsidR="00654FE5" w:rsidRDefault="00946B7B">
      <w:pPr>
        <w:pStyle w:val="2"/>
        <w:divId w:val="500317091"/>
        <w:rPr>
          <w:rFonts w:eastAsia="Times New Roman"/>
        </w:rPr>
      </w:pPr>
      <w:bookmarkStart w:id="6" w:name="_Toc469052819"/>
      <w:bookmarkEnd w:id="6"/>
      <w:r>
        <w:rPr>
          <w:rFonts w:eastAsia="Times New Roman"/>
        </w:rPr>
        <w:t>1.2 Этиология и патогенез</w:t>
      </w:r>
    </w:p>
    <w:p w:rsidR="00654FE5" w:rsidRDefault="00946B7B">
      <w:pPr>
        <w:pStyle w:val="afa"/>
        <w:divId w:val="500317091"/>
        <w:rPr>
          <w:rFonts w:eastAsiaTheme="minorEastAsia"/>
        </w:rPr>
      </w:pPr>
      <w:r>
        <w:t xml:space="preserve">Большинство авторов склоняются к мнению о многофакторной природе врожденной глаукомы. Врожденная глаукома может возникнуть, как следствие наследственных аномалий органа зрения, так и в результате воздействия в период с 7 по 36 неделю </w:t>
      </w:r>
      <w:proofErr w:type="spellStart"/>
      <w:r>
        <w:t>гестации</w:t>
      </w:r>
      <w:proofErr w:type="spellEnd"/>
      <w:r>
        <w:t xml:space="preserve"> на зародыш или плод различных внутриутробных патологических агентов.</w:t>
      </w:r>
    </w:p>
    <w:p w:rsidR="00654FE5" w:rsidRDefault="00946B7B">
      <w:pPr>
        <w:pStyle w:val="afa"/>
        <w:divId w:val="500317091"/>
      </w:pPr>
      <w:r>
        <w:t xml:space="preserve">Определенное значение в этиологии врожденных изменений глаза имеют инфекционные заболевания   матери   во   время беременности (грипп, паротит, полиомиелит, токсоплазмоз). Подтверждено участие вируса краснухи и </w:t>
      </w:r>
      <w:proofErr w:type="spellStart"/>
      <w:r>
        <w:t>цитомегаловируса</w:t>
      </w:r>
      <w:proofErr w:type="spellEnd"/>
      <w:r>
        <w:t xml:space="preserve"> в развитии врожденной глаукомы. Воздействие вирусов вызывает </w:t>
      </w:r>
      <w:proofErr w:type="spellStart"/>
      <w:r>
        <w:t>мальформации</w:t>
      </w:r>
      <w:proofErr w:type="spellEnd"/>
      <w:r>
        <w:t xml:space="preserve"> переднего отрезка глаза, что в дальнейшем приводит к нарушению функционирования дренажной системы глаза. Помимо инфекционных агентов большое значение придают алиментарным факторам (</w:t>
      </w:r>
      <w:proofErr w:type="spellStart"/>
      <w:r>
        <w:t>гипо</w:t>
      </w:r>
      <w:proofErr w:type="spellEnd"/>
      <w:r>
        <w:t xml:space="preserve"> - и авитаминозы), эндокринным нарушениям, интоксикациям, внешним физическим и химическим факторам. Высказано предположение о взаимосвязи метаболических нарушений и глаукомы.  Имеется сообщение о случае сочетания гидрофтальма   с </w:t>
      </w:r>
      <w:proofErr w:type="spellStart"/>
      <w:r>
        <w:t>аргининемией</w:t>
      </w:r>
      <w:proofErr w:type="spellEnd"/>
      <w:r>
        <w:t xml:space="preserve">, редким врожденным заболеванием, вызываемым дефицитом аргиназы и сообщение о наличии врожденной глаукомы у больного </w:t>
      </w:r>
      <w:proofErr w:type="spellStart"/>
      <w:r>
        <w:t>гомоцистинурией</w:t>
      </w:r>
      <w:proofErr w:type="spellEnd"/>
      <w:r>
        <w:t>.</w:t>
      </w:r>
    </w:p>
    <w:p w:rsidR="00654FE5" w:rsidRDefault="00946B7B">
      <w:pPr>
        <w:pStyle w:val="afa"/>
        <w:divId w:val="500317091"/>
      </w:pPr>
      <w:r>
        <w:t>Этиологическая диагностика врожденной глаукомы базируется на тщательном сборе анамнеза (состояние и заболевания беременной женщины), на результатах иммунологических и вирусологических исследований.</w:t>
      </w:r>
    </w:p>
    <w:p w:rsidR="00654FE5" w:rsidRDefault="00946B7B">
      <w:pPr>
        <w:pStyle w:val="afa"/>
        <w:divId w:val="500317091"/>
      </w:pPr>
      <w:r>
        <w:t>Частота наследственных форм врожденной глаукомы, которые чаще передаются по аутосомно-рецессивному типу, хотя возможно и аутосомно-доминантное наследование, составляет приблизительно 15%. Генетическая оценка детской глаукомы особенно важна в тех видах глаукомы, когда имеются генотипические и фенотипические корреляции [4-7].</w:t>
      </w:r>
    </w:p>
    <w:p w:rsidR="00654FE5" w:rsidRDefault="00946B7B">
      <w:pPr>
        <w:pStyle w:val="afa"/>
        <w:divId w:val="500317091"/>
      </w:pPr>
      <w:r>
        <w:rPr>
          <w:rStyle w:val="aff8"/>
        </w:rPr>
        <w:t xml:space="preserve">Таблица 1 </w:t>
      </w:r>
      <w:r>
        <w:t xml:space="preserve">– </w:t>
      </w:r>
      <w:r>
        <w:rPr>
          <w:rStyle w:val="aff8"/>
        </w:rPr>
        <w:t>Гены, ассоциированные с врожденной глаукомой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365"/>
      </w:tblGrid>
      <w:tr w:rsidR="00654FE5">
        <w:trPr>
          <w:divId w:val="500317091"/>
          <w:tblHeader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Врожденная глаукома (гидрофтальм)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CYP1B1</w:t>
            </w:r>
            <w:proofErr w:type="spellEnd"/>
          </w:p>
        </w:tc>
      </w:tr>
      <w:tr w:rsidR="00654FE5">
        <w:trPr>
          <w:divId w:val="50031709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Ювенильная</w:t>
            </w:r>
            <w:proofErr w:type="spellEnd"/>
            <w:r>
              <w:t xml:space="preserve"> </w:t>
            </w:r>
            <w:proofErr w:type="spellStart"/>
            <w:r>
              <w:t>открытоугольная</w:t>
            </w:r>
            <w:proofErr w:type="spellEnd"/>
            <w:r>
              <w:t xml:space="preserve"> глаукома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MYOC</w:t>
            </w:r>
            <w:proofErr w:type="spellEnd"/>
          </w:p>
        </w:tc>
      </w:tr>
      <w:tr w:rsidR="00654FE5">
        <w:trPr>
          <w:divId w:val="50031709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lastRenderedPageBreak/>
              <w:t>Аниридия</w:t>
            </w:r>
            <w:proofErr w:type="spellEnd"/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PAX6</w:t>
            </w:r>
            <w:proofErr w:type="spellEnd"/>
          </w:p>
        </w:tc>
      </w:tr>
      <w:tr w:rsidR="00654FE5">
        <w:trPr>
          <w:divId w:val="50031709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Аксенфельда-Ригера</w:t>
            </w:r>
            <w:proofErr w:type="spellEnd"/>
            <w:r>
              <w:t xml:space="preserve"> (аномалия, синдром)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PITX2</w:t>
            </w:r>
            <w:proofErr w:type="spellEnd"/>
            <w:r>
              <w:t xml:space="preserve">, </w:t>
            </w:r>
            <w:proofErr w:type="spellStart"/>
            <w:r>
              <w:t>FOXC1</w:t>
            </w:r>
            <w:proofErr w:type="spellEnd"/>
          </w:p>
        </w:tc>
      </w:tr>
      <w:tr w:rsidR="00654FE5">
        <w:trPr>
          <w:divId w:val="500317091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Аномалия </w:t>
            </w:r>
            <w:proofErr w:type="spellStart"/>
            <w:r>
              <w:t>Петерса</w:t>
            </w:r>
            <w:proofErr w:type="spellEnd"/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PAX6</w:t>
            </w:r>
            <w:proofErr w:type="spellEnd"/>
            <w:r>
              <w:t xml:space="preserve">, </w:t>
            </w:r>
            <w:proofErr w:type="spellStart"/>
            <w:r>
              <w:t>CYP1B1</w:t>
            </w:r>
            <w:proofErr w:type="spellEnd"/>
            <w:r>
              <w:t xml:space="preserve">, </w:t>
            </w:r>
            <w:proofErr w:type="spellStart"/>
            <w:r>
              <w:t>PITX2</w:t>
            </w:r>
            <w:proofErr w:type="spellEnd"/>
            <w:r>
              <w:t xml:space="preserve">, </w:t>
            </w:r>
            <w:proofErr w:type="spellStart"/>
            <w:r>
              <w:t>FOXC1</w:t>
            </w:r>
            <w:proofErr w:type="spellEnd"/>
          </w:p>
        </w:tc>
      </w:tr>
    </w:tbl>
    <w:p w:rsidR="00654FE5" w:rsidRDefault="00946B7B">
      <w:pPr>
        <w:pStyle w:val="afa"/>
        <w:divId w:val="500317091"/>
        <w:rPr>
          <w:rFonts w:eastAsiaTheme="minorEastAsia"/>
        </w:rPr>
      </w:pPr>
      <w:r>
        <w:rPr>
          <w:rStyle w:val="aff8"/>
        </w:rPr>
        <w:t xml:space="preserve">Таблица 2 </w:t>
      </w:r>
      <w:r>
        <w:t xml:space="preserve">– </w:t>
      </w:r>
      <w:r>
        <w:rPr>
          <w:rStyle w:val="aff8"/>
        </w:rPr>
        <w:t>Синдромы, сочетанные с глаукомой и ассоциированные гены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0"/>
        <w:gridCol w:w="3210"/>
        <w:gridCol w:w="2760"/>
      </w:tblGrid>
      <w:tr w:rsidR="00654FE5">
        <w:trPr>
          <w:divId w:val="500317091"/>
          <w:tblHeader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Синдром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Клинические проявления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Ген</w:t>
            </w:r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Nail-patella</w:t>
            </w:r>
            <w:proofErr w:type="spellEnd"/>
            <w:r>
              <w:t xml:space="preserve"> </w:t>
            </w:r>
            <w:proofErr w:type="spellStart"/>
            <w:r>
              <w:t>syndrome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Дисплазия ногтей, отсутствие или гипоплазия коленной чашечки, аномалия почек, глаукома (9.6%). Зона темной пигментации в виде клевера вокруг центра радужки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LMX1B</w:t>
            </w:r>
            <w:proofErr w:type="spellEnd"/>
            <w:r>
              <w:t>. 60</w:t>
            </w:r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Oculodentodigital</w:t>
            </w:r>
            <w:proofErr w:type="spellEnd"/>
            <w:r>
              <w:t xml:space="preserve"> </w:t>
            </w:r>
            <w:proofErr w:type="spellStart"/>
            <w:r>
              <w:t>dysplasia</w:t>
            </w:r>
            <w:proofErr w:type="spellEnd"/>
            <w:r>
              <w:t>(</w:t>
            </w:r>
            <w:proofErr w:type="spellStart"/>
            <w:r>
              <w:t>AD</w:t>
            </w:r>
            <w:proofErr w:type="spellEnd"/>
            <w:r>
              <w:t>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Типичный внешний вид, поражения зубов, кистей рук, глаз (</w:t>
            </w:r>
            <w:proofErr w:type="spellStart"/>
            <w:r>
              <w:t>микрофтальм</w:t>
            </w:r>
            <w:proofErr w:type="spellEnd"/>
            <w:r>
              <w:t xml:space="preserve">, </w:t>
            </w:r>
            <w:proofErr w:type="spellStart"/>
            <w:r>
              <w:t>микрокорнеа</w:t>
            </w:r>
            <w:proofErr w:type="spellEnd"/>
            <w:r>
              <w:t>, глаукома)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Connexin-43</w:t>
            </w:r>
            <w:proofErr w:type="spellEnd"/>
            <w:r>
              <w:t xml:space="preserve"> </w:t>
            </w:r>
            <w:proofErr w:type="spellStart"/>
            <w:r>
              <w:t>gene</w:t>
            </w:r>
            <w:proofErr w:type="spellEnd"/>
            <w:r>
              <w:t>(</w:t>
            </w:r>
            <w:proofErr w:type="spellStart"/>
            <w:r>
              <w:t>GJAI</w:t>
            </w:r>
            <w:proofErr w:type="spellEnd"/>
            <w:r>
              <w:t>)</w:t>
            </w:r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Pr="002A53E0" w:rsidRDefault="00946B7B">
            <w:pPr>
              <w:pStyle w:val="afa"/>
              <w:rPr>
                <w:lang w:val="en-US"/>
              </w:rPr>
            </w:pPr>
            <w:r w:rsidRPr="002A53E0">
              <w:rPr>
                <w:lang w:val="en-US"/>
              </w:rPr>
              <w:t>Freak-</w:t>
            </w:r>
            <w:proofErr w:type="spellStart"/>
            <w:r w:rsidRPr="002A53E0">
              <w:rPr>
                <w:lang w:val="en-US"/>
              </w:rPr>
              <w:t>ter</w:t>
            </w:r>
            <w:proofErr w:type="spellEnd"/>
            <w:r w:rsidRPr="002A53E0">
              <w:rPr>
                <w:lang w:val="en-US"/>
              </w:rPr>
              <w:t xml:space="preserve"> </w:t>
            </w:r>
            <w:proofErr w:type="spellStart"/>
            <w:r w:rsidRPr="002A53E0">
              <w:rPr>
                <w:lang w:val="en-US"/>
              </w:rPr>
              <w:t>Haar</w:t>
            </w:r>
            <w:proofErr w:type="spellEnd"/>
            <w:r w:rsidRPr="002A53E0">
              <w:rPr>
                <w:lang w:val="en-US"/>
              </w:rPr>
              <w:t xml:space="preserve"> Syndrome (AR)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Брахицефалия, </w:t>
            </w:r>
            <w:proofErr w:type="spellStart"/>
            <w:r>
              <w:t>гипертелоризм</w:t>
            </w:r>
            <w:proofErr w:type="spellEnd"/>
            <w:r>
              <w:t xml:space="preserve">, </w:t>
            </w:r>
            <w:proofErr w:type="spellStart"/>
            <w:r>
              <w:t>макрокорнеа</w:t>
            </w:r>
            <w:proofErr w:type="spellEnd"/>
            <w:r>
              <w:t xml:space="preserve">, глаукома, </w:t>
            </w:r>
            <w:proofErr w:type="spellStart"/>
            <w:r>
              <w:t>проминирующий</w:t>
            </w:r>
            <w:proofErr w:type="spellEnd"/>
            <w:r>
              <w:t xml:space="preserve"> лоб, широкий родничок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TKS4</w:t>
            </w:r>
            <w:proofErr w:type="spellEnd"/>
            <w:r>
              <w:t xml:space="preserve"> </w:t>
            </w:r>
            <w:proofErr w:type="spellStart"/>
            <w:r>
              <w:t>gene</w:t>
            </w:r>
            <w:proofErr w:type="spellEnd"/>
            <w:r>
              <w:t>(</w:t>
            </w:r>
            <w:proofErr w:type="spellStart"/>
            <w:r>
              <w:t>SH3PXD2B</w:t>
            </w:r>
            <w:proofErr w:type="spellEnd"/>
            <w:r>
              <w:t>)</w:t>
            </w:r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Rubinstein-Taybi</w:t>
            </w:r>
            <w:proofErr w:type="spellEnd"/>
            <w:r>
              <w:t xml:space="preserve"> </w:t>
            </w:r>
            <w:proofErr w:type="spellStart"/>
            <w:r>
              <w:t>Syndrome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Умственная отсталость, постнатальная задержка развития, </w:t>
            </w:r>
            <w:proofErr w:type="spellStart"/>
            <w:r>
              <w:t>микроцефалия</w:t>
            </w:r>
            <w:proofErr w:type="gramStart"/>
            <w:r>
              <w:t>,д</w:t>
            </w:r>
            <w:proofErr w:type="gramEnd"/>
            <w:r>
              <w:t>изморфия</w:t>
            </w:r>
            <w:proofErr w:type="spellEnd"/>
            <w:r>
              <w:t xml:space="preserve"> лицевого черепа, широкие пальцы, глаукома, катаракта, аномалии рефракции, косоглазие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CREBBP</w:t>
            </w:r>
            <w:proofErr w:type="spellEnd"/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Ehlers-Danlos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Врожденная тяжелая мышечная гипотония, хрупкость и разрывы склеры, </w:t>
            </w:r>
            <w:proofErr w:type="spellStart"/>
            <w:r>
              <w:t>глаукома</w:t>
            </w:r>
            <w:proofErr w:type="gramStart"/>
            <w:r>
              <w:t>,с</w:t>
            </w:r>
            <w:proofErr w:type="gramEnd"/>
            <w:r>
              <w:t>колиоз</w:t>
            </w:r>
            <w:proofErr w:type="spellEnd"/>
            <w:r>
              <w:t>,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PLODI</w:t>
            </w:r>
            <w:proofErr w:type="spellEnd"/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Neurofibromatosis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</w:t>
            </w:r>
            <w:proofErr w:type="spellStart"/>
            <w:r>
              <w:t>AD</w:t>
            </w:r>
            <w:proofErr w:type="spellEnd"/>
            <w:r>
              <w:t>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Развитие опухолей нервных оболочек, узелки </w:t>
            </w:r>
            <w:proofErr w:type="spellStart"/>
            <w:r>
              <w:t>Лиша</w:t>
            </w:r>
            <w:proofErr w:type="spellEnd"/>
            <w:r>
              <w:t xml:space="preserve">, </w:t>
            </w:r>
            <w:proofErr w:type="spellStart"/>
            <w:r>
              <w:t>плексиформные</w:t>
            </w:r>
            <w:proofErr w:type="spellEnd"/>
            <w:r>
              <w:t xml:space="preserve"> </w:t>
            </w:r>
            <w:proofErr w:type="spellStart"/>
            <w:r>
              <w:t>нейрофибромы</w:t>
            </w:r>
            <w:proofErr w:type="spellEnd"/>
            <w:r>
              <w:t xml:space="preserve"> век, глаукома, глиома зрительного </w:t>
            </w:r>
            <w:proofErr w:type="spellStart"/>
            <w:r>
              <w:t>нерва</w:t>
            </w:r>
            <w:proofErr w:type="gramStart"/>
            <w:r>
              <w:t>,д</w:t>
            </w:r>
            <w:proofErr w:type="gramEnd"/>
            <w:r>
              <w:t>исплазия</w:t>
            </w:r>
            <w:proofErr w:type="spellEnd"/>
            <w:r>
              <w:t xml:space="preserve"> клиновидной кости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Neurofibromin</w:t>
            </w:r>
            <w:proofErr w:type="spellEnd"/>
            <w:r>
              <w:t xml:space="preserve"> </w:t>
            </w:r>
            <w:proofErr w:type="spellStart"/>
            <w:r>
              <w:t>gene</w:t>
            </w:r>
            <w:proofErr w:type="spellEnd"/>
            <w:r>
              <w:t xml:space="preserve"> (</w:t>
            </w:r>
            <w:proofErr w:type="spellStart"/>
            <w:r>
              <w:t>NFI</w:t>
            </w:r>
            <w:proofErr w:type="spellEnd"/>
            <w:r>
              <w:t>)</w:t>
            </w:r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Peters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 </w:t>
            </w:r>
            <w:proofErr w:type="spellStart"/>
            <w:r>
              <w:t>syndrome</w:t>
            </w:r>
            <w:proofErr w:type="spellEnd"/>
            <w:r>
              <w:t xml:space="preserve"> (</w:t>
            </w:r>
            <w:proofErr w:type="spellStart"/>
            <w:r>
              <w:t>AR</w:t>
            </w:r>
            <w:proofErr w:type="spellEnd"/>
            <w:r>
              <w:t>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Задержка психического развития, невысокий рост, </w:t>
            </w:r>
            <w:proofErr w:type="spellStart"/>
            <w:r>
              <w:lastRenderedPageBreak/>
              <w:t>брахиморфизм</w:t>
            </w:r>
            <w:proofErr w:type="spellEnd"/>
            <w:r>
              <w:t xml:space="preserve">, аномалия ушей, аномалия </w:t>
            </w:r>
            <w:proofErr w:type="spellStart"/>
            <w:r>
              <w:t>Петерса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lastRenderedPageBreak/>
              <w:t>B3GALTL</w:t>
            </w:r>
            <w:proofErr w:type="spellEnd"/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Pr="002A53E0" w:rsidRDefault="00946B7B">
            <w:pPr>
              <w:pStyle w:val="afa"/>
              <w:rPr>
                <w:lang w:val="en-US"/>
              </w:rPr>
            </w:pPr>
            <w:proofErr w:type="spellStart"/>
            <w:r w:rsidRPr="002A53E0">
              <w:rPr>
                <w:lang w:val="en-US"/>
              </w:rPr>
              <w:lastRenderedPageBreak/>
              <w:t>Zellweger</w:t>
            </w:r>
            <w:proofErr w:type="spellEnd"/>
            <w:r w:rsidRPr="002A53E0">
              <w:rPr>
                <w:lang w:val="en-US"/>
              </w:rPr>
              <w:t xml:space="preserve">( </w:t>
            </w:r>
            <w:proofErr w:type="spellStart"/>
            <w:r w:rsidRPr="002A53E0">
              <w:rPr>
                <w:lang w:val="en-US"/>
              </w:rPr>
              <w:t>Peroxisome</w:t>
            </w:r>
            <w:proofErr w:type="spellEnd"/>
            <w:r w:rsidRPr="002A53E0">
              <w:rPr>
                <w:lang w:val="en-US"/>
              </w:rPr>
              <w:t xml:space="preserve"> biogenesis disorder (AR)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gramStart"/>
            <w:r>
              <w:t xml:space="preserve">Тяжелые неврологические нарушения, </w:t>
            </w:r>
            <w:proofErr w:type="spellStart"/>
            <w:r>
              <w:t>краниофасциальные</w:t>
            </w:r>
            <w:proofErr w:type="spellEnd"/>
            <w:r>
              <w:t xml:space="preserve"> аномалии, нарушения функций печени, отсутствие </w:t>
            </w:r>
            <w:proofErr w:type="spellStart"/>
            <w:r>
              <w:t>пероксисомных</w:t>
            </w:r>
            <w:proofErr w:type="spellEnd"/>
            <w:r>
              <w:t xml:space="preserve"> ферментов (биохимические исследования), глаукома, катаракта, помутнение роговицы, нистагм, пигментный ретинит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PEXI</w:t>
            </w:r>
            <w:proofErr w:type="spellEnd"/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Marfan</w:t>
            </w:r>
            <w:proofErr w:type="spellEnd"/>
            <w:r>
              <w:t xml:space="preserve"> </w:t>
            </w:r>
            <w:proofErr w:type="spellStart"/>
            <w:r>
              <w:t>syndrome</w:t>
            </w:r>
            <w:proofErr w:type="spellEnd"/>
            <w:r>
              <w:t xml:space="preserve"> (</w:t>
            </w:r>
            <w:proofErr w:type="spellStart"/>
            <w:r>
              <w:t>AD</w:t>
            </w:r>
            <w:proofErr w:type="spellEnd"/>
            <w:r>
              <w:t>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Высокий рост, длинные конечности, деформация грудной клетки, дилатация аорты, эктопия хрусталика, глаукома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Fibrillin</w:t>
            </w:r>
            <w:proofErr w:type="spellEnd"/>
            <w:r>
              <w:t xml:space="preserve"> -1 </w:t>
            </w:r>
            <w:proofErr w:type="spellStart"/>
            <w:r>
              <w:t>gene</w:t>
            </w:r>
            <w:proofErr w:type="spellEnd"/>
            <w:r>
              <w:t xml:space="preserve"> (</w:t>
            </w:r>
            <w:proofErr w:type="spellStart"/>
            <w:r>
              <w:t>FBNI</w:t>
            </w:r>
            <w:proofErr w:type="spellEnd"/>
            <w:r>
              <w:t>)</w:t>
            </w:r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Klippel-Trenaunay-Weber</w:t>
            </w:r>
            <w:proofErr w:type="spellEnd"/>
            <w:r>
              <w:t xml:space="preserve"> </w:t>
            </w:r>
            <w:proofErr w:type="spellStart"/>
            <w:r>
              <w:t>Syndrome</w:t>
            </w:r>
            <w:proofErr w:type="spellEnd"/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гемангиомы</w:t>
            </w:r>
            <w:proofErr w:type="spellEnd"/>
            <w:r>
              <w:t xml:space="preserve"> кожных покровов с гипертрофией прилежащих мягких тканей и костей. Клинически напоминает синдром </w:t>
            </w:r>
            <w:proofErr w:type="spellStart"/>
            <w:r>
              <w:t>Стерджа</w:t>
            </w:r>
            <w:proofErr w:type="spellEnd"/>
            <w:r>
              <w:t xml:space="preserve"> </w:t>
            </w:r>
            <w:proofErr w:type="gramStart"/>
            <w:r>
              <w:t>–В</w:t>
            </w:r>
            <w:proofErr w:type="gramEnd"/>
            <w:r>
              <w:t>ебера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Ген в поиске</w:t>
            </w:r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Pr="002A53E0" w:rsidRDefault="00946B7B">
            <w:pPr>
              <w:pStyle w:val="afa"/>
              <w:rPr>
                <w:lang w:val="en-US"/>
              </w:rPr>
            </w:pPr>
            <w:r w:rsidRPr="002A53E0">
              <w:rPr>
                <w:lang w:val="en-US"/>
              </w:rPr>
              <w:t xml:space="preserve">Charcot -Marie-Tooth disease type </w:t>
            </w:r>
            <w:proofErr w:type="spellStart"/>
            <w:r w:rsidRPr="002A53E0">
              <w:rPr>
                <w:lang w:val="en-US"/>
              </w:rPr>
              <w:t>4B2</w:t>
            </w:r>
            <w:proofErr w:type="spellEnd"/>
            <w:r w:rsidRPr="002A53E0">
              <w:rPr>
                <w:lang w:val="en-US"/>
              </w:rPr>
              <w:t xml:space="preserve">( </w:t>
            </w:r>
            <w:proofErr w:type="spellStart"/>
            <w:r w:rsidRPr="002A53E0">
              <w:rPr>
                <w:lang w:val="en-US"/>
              </w:rPr>
              <w:t>CMT4B2</w:t>
            </w:r>
            <w:proofErr w:type="spellEnd"/>
            <w:r w:rsidRPr="002A53E0">
              <w:rPr>
                <w:lang w:val="en-US"/>
              </w:rPr>
              <w:t>) (AR)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Наследственная </w:t>
            </w:r>
            <w:proofErr w:type="spellStart"/>
            <w:r>
              <w:t>демиелинизирующая</w:t>
            </w:r>
            <w:proofErr w:type="spellEnd"/>
            <w:r>
              <w:t xml:space="preserve"> </w:t>
            </w:r>
            <w:proofErr w:type="spellStart"/>
            <w:r>
              <w:t>нейропатия</w:t>
            </w:r>
            <w:proofErr w:type="spellEnd"/>
          </w:p>
          <w:p w:rsidR="00654FE5" w:rsidRDefault="00946B7B">
            <w:pPr>
              <w:pStyle w:val="afa"/>
            </w:pPr>
            <w:r>
              <w:t> (двигательная и чувствительная)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SBF2</w:t>
            </w:r>
            <w:proofErr w:type="spellEnd"/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Pr="002A53E0" w:rsidRDefault="00946B7B">
            <w:pPr>
              <w:pStyle w:val="afa"/>
              <w:rPr>
                <w:lang w:val="en-US"/>
              </w:rPr>
            </w:pPr>
            <w:r w:rsidRPr="002A53E0">
              <w:rPr>
                <w:lang w:val="en-US"/>
              </w:rPr>
              <w:t>MIDAS (</w:t>
            </w:r>
            <w:proofErr w:type="spellStart"/>
            <w:r w:rsidRPr="002A53E0">
              <w:rPr>
                <w:lang w:val="en-US"/>
              </w:rPr>
              <w:t>microphthalmia</w:t>
            </w:r>
            <w:proofErr w:type="spellEnd"/>
            <w:r w:rsidRPr="002A53E0">
              <w:rPr>
                <w:lang w:val="en-US"/>
              </w:rPr>
              <w:t xml:space="preserve">, dermal  </w:t>
            </w:r>
            <w:proofErr w:type="spellStart"/>
            <w:r w:rsidRPr="002A53E0">
              <w:rPr>
                <w:lang w:val="en-US"/>
              </w:rPr>
              <w:t>aplasia</w:t>
            </w:r>
            <w:proofErr w:type="spellEnd"/>
            <w:r w:rsidRPr="002A53E0">
              <w:rPr>
                <w:lang w:val="en-US"/>
              </w:rPr>
              <w:t xml:space="preserve"> and </w:t>
            </w:r>
            <w:proofErr w:type="spellStart"/>
            <w:r w:rsidRPr="002A53E0">
              <w:rPr>
                <w:lang w:val="en-US"/>
              </w:rPr>
              <w:t>sclerocornea</w:t>
            </w:r>
            <w:proofErr w:type="spellEnd"/>
            <w:r w:rsidRPr="002A53E0">
              <w:rPr>
                <w:lang w:val="en-US"/>
              </w:rPr>
              <w:t>)  syndrome (XL-Dominant)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Односторонний или двусторонний </w:t>
            </w:r>
            <w:proofErr w:type="spellStart"/>
            <w:r>
              <w:t>микрофтальм</w:t>
            </w:r>
            <w:proofErr w:type="spellEnd"/>
            <w:r>
              <w:t>, линейные дефекты кожи на лице и шее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HCCS</w:t>
            </w:r>
            <w:proofErr w:type="spellEnd"/>
          </w:p>
        </w:tc>
      </w:tr>
      <w:tr w:rsidR="00654FE5">
        <w:trPr>
          <w:divId w:val="50031709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Pr="002A53E0" w:rsidRDefault="00946B7B">
            <w:pPr>
              <w:pStyle w:val="afa"/>
              <w:rPr>
                <w:lang w:val="en-US"/>
              </w:rPr>
            </w:pPr>
            <w:r w:rsidRPr="002A53E0">
              <w:rPr>
                <w:lang w:val="en-US"/>
              </w:rPr>
              <w:t>Renal Tubular Acidosis, Proximal, with Ocular Abnormalities and Mental Retardation (AR)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Ацидоз </w:t>
            </w:r>
            <w:proofErr w:type="gramStart"/>
            <w:r>
              <w:t>проксимальных</w:t>
            </w:r>
            <w:proofErr w:type="gramEnd"/>
            <w:r>
              <w:t xml:space="preserve"> почечных, задержка психического и физического развития, нистагм, катаракта, помутнение роговицы, глаукома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SLC4A4</w:t>
            </w:r>
            <w:proofErr w:type="spellEnd"/>
          </w:p>
        </w:tc>
      </w:tr>
    </w:tbl>
    <w:p w:rsidR="00654FE5" w:rsidRDefault="00946B7B">
      <w:pPr>
        <w:pStyle w:val="2"/>
        <w:divId w:val="500317091"/>
        <w:rPr>
          <w:rFonts w:eastAsia="Times New Roman"/>
        </w:rPr>
      </w:pPr>
      <w:bookmarkStart w:id="7" w:name="_Toc469052820"/>
      <w:bookmarkEnd w:id="7"/>
      <w:r>
        <w:rPr>
          <w:rFonts w:eastAsia="Times New Roman"/>
        </w:rPr>
        <w:t>1.3 Эпидемиология</w:t>
      </w:r>
    </w:p>
    <w:p w:rsidR="00654FE5" w:rsidRDefault="00946B7B">
      <w:pPr>
        <w:pStyle w:val="afa"/>
        <w:divId w:val="500317091"/>
        <w:rPr>
          <w:rFonts w:eastAsiaTheme="minorEastAsia"/>
        </w:rPr>
      </w:pPr>
      <w:r>
        <w:lastRenderedPageBreak/>
        <w:t xml:space="preserve">Врожденные заболевания глаз в настоящее время являются главной причиной слепоты и слабовидения у детей. Врожденная глаукома встречается относительно редко - 1 случай на 10-20 тысяч новорожденных, но удельный вес врожденной глаукомы среди причин слепоты - до 10%. У 60 % детей врожденная глаукома проявляется </w:t>
      </w:r>
      <w:proofErr w:type="gramStart"/>
      <w:r>
        <w:t>в первые</w:t>
      </w:r>
      <w:proofErr w:type="gramEnd"/>
      <w:r>
        <w:t xml:space="preserve"> 6 месяцев, у 80 % - на первом году жизни. У 75% детей заболевание двустороннее. Чаще болеют мальчики [3-5].</w:t>
      </w:r>
    </w:p>
    <w:p w:rsidR="00654FE5" w:rsidRDefault="00946B7B">
      <w:pPr>
        <w:pStyle w:val="afa"/>
        <w:divId w:val="500317091"/>
      </w:pPr>
      <w:r>
        <w:t xml:space="preserve">Успех лечения детей с врожденной глаукомой в значительной степени зависит от </w:t>
      </w:r>
      <w:r>
        <w:rPr>
          <w:rStyle w:val="aff8"/>
        </w:rPr>
        <w:t>ранней диагностики</w:t>
      </w:r>
      <w:r>
        <w:t xml:space="preserve"> заболевания. При несвоевременно начатом лечении болезнь быстро прогрессирует и приводит к необратимым изменениям всех структур глазного яблока. Сложность диагностики таких заболеваний определяется клиническим разнообразием и возрастными особенностями поведения ребенка [1,6,10].</w:t>
      </w:r>
    </w:p>
    <w:p w:rsidR="00654FE5" w:rsidRDefault="00946B7B">
      <w:pPr>
        <w:pStyle w:val="2"/>
        <w:divId w:val="500317091"/>
        <w:rPr>
          <w:rFonts w:eastAsia="Times New Roman"/>
        </w:rPr>
      </w:pPr>
      <w:bookmarkStart w:id="8" w:name="_Toc469052821"/>
      <w:bookmarkEnd w:id="8"/>
      <w:r>
        <w:rPr>
          <w:rFonts w:eastAsia="Times New Roman"/>
        </w:rPr>
        <w:t xml:space="preserve">1.4 Кодирование по   </w:t>
      </w:r>
      <w:proofErr w:type="spellStart"/>
      <w:r>
        <w:rPr>
          <w:rFonts w:eastAsia="Times New Roman"/>
        </w:rPr>
        <w:t>МКБ-10</w:t>
      </w:r>
      <w:proofErr w:type="spellEnd"/>
    </w:p>
    <w:p w:rsidR="00654FE5" w:rsidRDefault="00946B7B">
      <w:pPr>
        <w:pStyle w:val="afa"/>
        <w:divId w:val="500317091"/>
        <w:rPr>
          <w:rFonts w:eastAsiaTheme="minorEastAsia"/>
        </w:rPr>
      </w:pPr>
      <w:r>
        <w:rPr>
          <w:rStyle w:val="aff8"/>
        </w:rPr>
        <w:t>Врожденная глаукома</w:t>
      </w:r>
    </w:p>
    <w:p w:rsidR="00654FE5" w:rsidRDefault="00946B7B">
      <w:pPr>
        <w:pStyle w:val="afa"/>
        <w:divId w:val="500317091"/>
      </w:pPr>
      <w:r>
        <w:t xml:space="preserve">Код/коды по </w:t>
      </w:r>
      <w:proofErr w:type="spellStart"/>
      <w:r>
        <w:t>МКБ-10</w:t>
      </w:r>
      <w:proofErr w:type="spellEnd"/>
      <w:r>
        <w:t xml:space="preserve">   </w:t>
      </w:r>
      <w:proofErr w:type="spellStart"/>
      <w:r>
        <w:t>Q</w:t>
      </w:r>
      <w:proofErr w:type="spellEnd"/>
      <w:r>
        <w:t xml:space="preserve"> 15.0.      </w:t>
      </w:r>
    </w:p>
    <w:p w:rsidR="00654FE5" w:rsidRDefault="00946B7B">
      <w:pPr>
        <w:pStyle w:val="afa"/>
        <w:divId w:val="500317091"/>
      </w:pPr>
      <w:r>
        <w:t>Формы, виды и условия оказания медицинской помощи:</w:t>
      </w:r>
    </w:p>
    <w:p w:rsidR="00654FE5" w:rsidRDefault="00946B7B">
      <w:pPr>
        <w:pStyle w:val="afa"/>
        <w:divId w:val="500317091"/>
      </w:pPr>
      <w:r>
        <w:t>Форма: плановая/неотложная медицинская помощь</w:t>
      </w:r>
    </w:p>
    <w:p w:rsidR="00654FE5" w:rsidRDefault="00946B7B">
      <w:pPr>
        <w:pStyle w:val="afa"/>
        <w:divId w:val="500317091"/>
      </w:pPr>
      <w:r>
        <w:t xml:space="preserve">Вид: </w:t>
      </w:r>
      <w:proofErr w:type="gramStart"/>
      <w:r>
        <w:t>специализированная</w:t>
      </w:r>
      <w:proofErr w:type="gramEnd"/>
      <w:r>
        <w:t>, в том числе высокотехнологичная</w:t>
      </w:r>
    </w:p>
    <w:p w:rsidR="00654FE5" w:rsidRDefault="00946B7B">
      <w:pPr>
        <w:pStyle w:val="afa"/>
        <w:divId w:val="500317091"/>
      </w:pPr>
      <w:r>
        <w:t xml:space="preserve">Условия: </w:t>
      </w:r>
      <w:proofErr w:type="gramStart"/>
      <w:r>
        <w:t>амбулаторная</w:t>
      </w:r>
      <w:proofErr w:type="gramEnd"/>
      <w:r>
        <w:t>/стационарная</w:t>
      </w:r>
    </w:p>
    <w:p w:rsidR="00654FE5" w:rsidRDefault="00946B7B">
      <w:pPr>
        <w:pStyle w:val="2"/>
        <w:divId w:val="500317091"/>
        <w:rPr>
          <w:rFonts w:eastAsia="Times New Roman"/>
        </w:rPr>
      </w:pPr>
      <w:bookmarkStart w:id="9" w:name="_Toc469052822"/>
      <w:bookmarkEnd w:id="9"/>
      <w:r>
        <w:rPr>
          <w:rFonts w:eastAsia="Times New Roman"/>
        </w:rPr>
        <w:t>1.5 Классификация</w:t>
      </w:r>
    </w:p>
    <w:p w:rsidR="00654FE5" w:rsidRDefault="00946B7B">
      <w:pPr>
        <w:pStyle w:val="afa"/>
        <w:divId w:val="500317091"/>
        <w:rPr>
          <w:rFonts w:eastAsiaTheme="minorEastAsia"/>
        </w:rPr>
      </w:pPr>
      <w:r>
        <w:t xml:space="preserve">Современные зарубежные классификации ориентируются в основном на этиологические и патогенетические особенности, а также на сроки манифестации </w:t>
      </w:r>
      <w:proofErr w:type="spellStart"/>
      <w:r>
        <w:t>глаукоматозного</w:t>
      </w:r>
      <w:proofErr w:type="spellEnd"/>
      <w:r>
        <w:t xml:space="preserve"> процесса. Известны и отечественные классификации рассматриваемого заболевания, в т.ч. по Т.И. </w:t>
      </w:r>
      <w:proofErr w:type="spellStart"/>
      <w:r>
        <w:t>Ерошевскому</w:t>
      </w:r>
      <w:proofErr w:type="spellEnd"/>
      <w:r>
        <w:t xml:space="preserve"> - Б.А. Токаревой (1971), Е.И. Ковалевскому (1969; 1986), по Э.С. Аветисову с соавторами (1987), Э.Г. Сидоров</w:t>
      </w:r>
      <w:proofErr w:type="gramStart"/>
      <w:r>
        <w:t>у-</w:t>
      </w:r>
      <w:proofErr w:type="gramEnd"/>
      <w:r>
        <w:t xml:space="preserve"> М.Г. </w:t>
      </w:r>
      <w:proofErr w:type="spellStart"/>
      <w:r>
        <w:t>Мирзоянц</w:t>
      </w:r>
      <w:proofErr w:type="spellEnd"/>
      <w:r>
        <w:t xml:space="preserve"> (1991), Е.Е.Сомову (1992) и другие.</w:t>
      </w:r>
    </w:p>
    <w:p w:rsidR="00654FE5" w:rsidRDefault="00946B7B">
      <w:pPr>
        <w:pStyle w:val="afa"/>
        <w:divId w:val="500317091"/>
      </w:pPr>
      <w:r>
        <w:t>В частности, классификация Е.Е. Сомова (таблица 3 а, в) максимально приближает классификацию рассматриваемого заболевания к привычной для практикующих офтальмологов классификации первичной глаукомы Б.Л. Поляка (1962) [8,9].</w:t>
      </w:r>
    </w:p>
    <w:p w:rsidR="00654FE5" w:rsidRDefault="00946B7B">
      <w:pPr>
        <w:pStyle w:val="afa"/>
        <w:divId w:val="500317091"/>
      </w:pPr>
      <w:r>
        <w:t>В настоящее время, в связи с развитием современных высокоинформативных методов визуализации и появлением новых данных, происходит усовершенствование подходов и критериев диагностики.</w:t>
      </w:r>
    </w:p>
    <w:p w:rsidR="00654FE5" w:rsidRDefault="00946B7B">
      <w:pPr>
        <w:pStyle w:val="afa"/>
        <w:divId w:val="500317091"/>
      </w:pPr>
      <w:r>
        <w:lastRenderedPageBreak/>
        <w:t xml:space="preserve">Наибольшее распространение в нашей стране получила классификация, предложенная Э.С. Аветисовым, Е.И. Ковалевским, А.В. </w:t>
      </w:r>
      <w:proofErr w:type="spellStart"/>
      <w:r>
        <w:t>Хватовой</w:t>
      </w:r>
      <w:proofErr w:type="spellEnd"/>
      <w:r>
        <w:t xml:space="preserve"> в 1987 году [6].</w:t>
      </w:r>
    </w:p>
    <w:p w:rsidR="00654FE5" w:rsidRDefault="00946B7B">
      <w:pPr>
        <w:pStyle w:val="afa"/>
        <w:divId w:val="956764397"/>
      </w:pPr>
      <w:r>
        <w:rPr>
          <w:rStyle w:val="aff8"/>
        </w:rPr>
        <w:t xml:space="preserve">Таблица 3 </w:t>
      </w:r>
      <w:r>
        <w:t xml:space="preserve">– </w:t>
      </w:r>
      <w:r>
        <w:rPr>
          <w:rStyle w:val="aff8"/>
        </w:rPr>
        <w:t xml:space="preserve">Классификация врожденной глаукомы (Аветисов Э.С., Ковалевский Е.И., </w:t>
      </w:r>
      <w:proofErr w:type="spellStart"/>
      <w:r>
        <w:rPr>
          <w:rStyle w:val="aff8"/>
        </w:rPr>
        <w:t>Хватова</w:t>
      </w:r>
      <w:proofErr w:type="spellEnd"/>
      <w:r>
        <w:rPr>
          <w:rStyle w:val="aff8"/>
        </w:rPr>
        <w:t xml:space="preserve"> А.В., 1987)</w:t>
      </w:r>
    </w:p>
    <w:tbl>
      <w:tblPr>
        <w:tblW w:w="11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5"/>
        <w:gridCol w:w="1983"/>
        <w:gridCol w:w="1894"/>
        <w:gridCol w:w="2177"/>
        <w:gridCol w:w="2296"/>
        <w:gridCol w:w="1916"/>
      </w:tblGrid>
      <w:tr w:rsidR="00654FE5">
        <w:trPr>
          <w:divId w:val="956764397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Происхождение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Форма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Характер изменений УПК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Стадия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Компенсация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Динамика</w:t>
            </w:r>
          </w:p>
        </w:tc>
      </w:tr>
      <w:tr w:rsidR="00654FE5">
        <w:trPr>
          <w:divId w:val="956764397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Наследственная</w:t>
            </w:r>
          </w:p>
          <w:p w:rsidR="00654FE5" w:rsidRDefault="00946B7B">
            <w:pPr>
              <w:pStyle w:val="afa"/>
            </w:pPr>
            <w:r>
              <w:t>Внутриутробная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gramStart"/>
            <w:r>
              <w:t>Простая</w:t>
            </w:r>
            <w:proofErr w:type="gramEnd"/>
            <w:r>
              <w:t xml:space="preserve"> (собственно гидрофтальм) - с изменениями в УПК</w:t>
            </w:r>
          </w:p>
          <w:p w:rsidR="00654FE5" w:rsidRDefault="00946B7B">
            <w:pPr>
              <w:pStyle w:val="afa"/>
            </w:pPr>
            <w:r>
              <w:t>С аномалиями глазного яблока (</w:t>
            </w:r>
            <w:proofErr w:type="spellStart"/>
            <w:r>
              <w:t>аниридия</w:t>
            </w:r>
            <w:proofErr w:type="spellEnd"/>
            <w:r>
              <w:t xml:space="preserve">, эктопия хрусталика, </w:t>
            </w:r>
            <w:proofErr w:type="spellStart"/>
            <w:r>
              <w:t>микрофтальм</w:t>
            </w:r>
            <w:proofErr w:type="spellEnd"/>
            <w:r>
              <w:t xml:space="preserve"> и другие)</w:t>
            </w:r>
          </w:p>
          <w:p w:rsidR="00654FE5" w:rsidRDefault="00946B7B">
            <w:pPr>
              <w:pStyle w:val="afa"/>
            </w:pPr>
            <w:r>
              <w:t xml:space="preserve">С </w:t>
            </w:r>
            <w:proofErr w:type="spellStart"/>
            <w:r>
              <w:t>факоматозами</w:t>
            </w:r>
            <w:proofErr w:type="spellEnd"/>
            <w:r>
              <w:t xml:space="preserve"> (</w:t>
            </w:r>
            <w:proofErr w:type="spellStart"/>
            <w:r>
              <w:t>нейрофиброматоз</w:t>
            </w:r>
            <w:proofErr w:type="spellEnd"/>
            <w:r>
              <w:t xml:space="preserve">, </w:t>
            </w:r>
            <w:proofErr w:type="spellStart"/>
            <w:r>
              <w:t>ангиоматоз</w:t>
            </w:r>
            <w:proofErr w:type="spellEnd"/>
            <w:r>
              <w:t xml:space="preserve"> и другие)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Наличие </w:t>
            </w:r>
            <w:proofErr w:type="spellStart"/>
            <w:r>
              <w:t>мезодермальной</w:t>
            </w:r>
            <w:proofErr w:type="spellEnd"/>
            <w:r>
              <w:t xml:space="preserve"> ткани</w:t>
            </w:r>
          </w:p>
          <w:p w:rsidR="00654FE5" w:rsidRDefault="00946B7B">
            <w:pPr>
              <w:pStyle w:val="afa"/>
            </w:pPr>
            <w:r>
              <w:t>Переднее прикрепление радужки</w:t>
            </w:r>
          </w:p>
          <w:p w:rsidR="00654FE5" w:rsidRDefault="00946B7B">
            <w:pPr>
              <w:pStyle w:val="afa"/>
            </w:pPr>
            <w:r>
              <w:t>Отсутствие дифференцировки зон УПК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 w:rsidP="00946B7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Начальная стадия – диаметр роговицы и длина сагиттальной оси глаза превышает возрастную норму не более</w:t>
            </w:r>
            <w:proofErr w:type="gramStart"/>
            <w:r>
              <w:rPr>
                <w:rFonts w:eastAsia="Times New Roman"/>
              </w:rPr>
              <w:t>,</w:t>
            </w:r>
            <w:proofErr w:type="gramEnd"/>
            <w:r>
              <w:rPr>
                <w:rFonts w:eastAsia="Times New Roman"/>
              </w:rPr>
              <w:t xml:space="preserve"> чем на 2 мм. Зрение почти не изменено</w:t>
            </w:r>
          </w:p>
          <w:p w:rsidR="00654FE5" w:rsidRDefault="00946B7B" w:rsidP="00946B7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Развитая - диаметр роговицы превышает возрастную норму на 3 мм, длина сагиттальной оси глаза - на 3-4 мм, зрение </w:t>
            </w:r>
            <w:proofErr w:type="gramStart"/>
            <w:r>
              <w:rPr>
                <w:rFonts w:eastAsia="Times New Roman"/>
              </w:rPr>
              <w:t>значительно снижено</w:t>
            </w:r>
            <w:proofErr w:type="gramEnd"/>
          </w:p>
          <w:p w:rsidR="00654FE5" w:rsidRDefault="00946B7B">
            <w:pPr>
              <w:pStyle w:val="afa"/>
              <w:rPr>
                <w:rFonts w:eastAsiaTheme="minorEastAsia"/>
              </w:rPr>
            </w:pPr>
            <w:r>
              <w:t xml:space="preserve">Далеко </w:t>
            </w:r>
            <w:proofErr w:type="spellStart"/>
            <w:r>
              <w:t>зашедшая-диаметр</w:t>
            </w:r>
            <w:proofErr w:type="spellEnd"/>
            <w:r>
              <w:t xml:space="preserve"> роговицы превышает возрастную норму на 4 мм и более, длина сагиттальной оси глаза - на 5 мм и более, зрение резко снижено</w:t>
            </w:r>
          </w:p>
          <w:p w:rsidR="00654FE5" w:rsidRDefault="00946B7B" w:rsidP="00946B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Почти абсолютна</w:t>
            </w:r>
            <w:proofErr w:type="gramStart"/>
            <w:r>
              <w:rPr>
                <w:rFonts w:eastAsia="Times New Roman"/>
              </w:rPr>
              <w:t>я-</w:t>
            </w:r>
            <w:proofErr w:type="gramEnd"/>
            <w:r>
              <w:rPr>
                <w:rFonts w:eastAsia="Times New Roman"/>
              </w:rPr>
              <w:t xml:space="preserve"> зрение равно </w:t>
            </w:r>
            <w:r>
              <w:rPr>
                <w:rFonts w:eastAsia="Times New Roman"/>
              </w:rPr>
              <w:lastRenderedPageBreak/>
              <w:t xml:space="preserve">неправильной </w:t>
            </w:r>
            <w:proofErr w:type="spellStart"/>
            <w:r>
              <w:rPr>
                <w:rFonts w:eastAsia="Times New Roman"/>
              </w:rPr>
              <w:t>светопроекции</w:t>
            </w:r>
            <w:proofErr w:type="spellEnd"/>
          </w:p>
          <w:p w:rsidR="00654FE5" w:rsidRDefault="00946B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Абсолютна</w:t>
            </w:r>
            <w:proofErr w:type="gramStart"/>
            <w:r>
              <w:rPr>
                <w:rFonts w:eastAsia="Times New Roman"/>
              </w:rPr>
              <w:t>я-</w:t>
            </w:r>
            <w:proofErr w:type="gramEnd"/>
            <w:r>
              <w:rPr>
                <w:rFonts w:eastAsia="Times New Roman"/>
              </w:rPr>
              <w:t xml:space="preserve"> резкий </w:t>
            </w:r>
            <w:proofErr w:type="spellStart"/>
            <w:r>
              <w:rPr>
                <w:rFonts w:eastAsia="Times New Roman"/>
              </w:rPr>
              <w:t>буфтальм</w:t>
            </w:r>
            <w:proofErr w:type="spellEnd"/>
            <w:r>
              <w:rPr>
                <w:rFonts w:eastAsia="Times New Roman"/>
              </w:rPr>
              <w:t>, слепота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rPr>
                <w:rFonts w:eastAsiaTheme="minorEastAsia"/>
              </w:rPr>
            </w:pPr>
            <w:proofErr w:type="spellStart"/>
            <w:r>
              <w:lastRenderedPageBreak/>
              <w:t>Компенсированная-ВГД</w:t>
            </w:r>
            <w:proofErr w:type="spellEnd"/>
            <w:r>
              <w:t xml:space="preserve">* не превышает </w:t>
            </w:r>
            <w:proofErr w:type="spellStart"/>
            <w:r>
              <w:t>26ммртст</w:t>
            </w:r>
            <w:proofErr w:type="spellEnd"/>
            <w:r>
              <w:t xml:space="preserve"> в начальной стадии и </w:t>
            </w:r>
            <w:proofErr w:type="spellStart"/>
            <w:r>
              <w:t>24мм.рт.ст</w:t>
            </w:r>
            <w:proofErr w:type="spellEnd"/>
            <w:r>
              <w:t xml:space="preserve">. в более поздних стадиях; суточные колебания </w:t>
            </w:r>
            <w:proofErr w:type="spellStart"/>
            <w:r>
              <w:t>ВГД</w:t>
            </w:r>
            <w:proofErr w:type="spellEnd"/>
            <w:r>
              <w:t xml:space="preserve"> в пределах 5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654FE5" w:rsidRDefault="00946B7B">
            <w:pPr>
              <w:pStyle w:val="afa"/>
            </w:pPr>
            <w:r>
              <w:t>Некомпенсированна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proofErr w:type="spellStart"/>
            <w:r>
              <w:t>ВГД</w:t>
            </w:r>
            <w:proofErr w:type="spellEnd"/>
            <w:r>
              <w:t xml:space="preserve"> выше </w:t>
            </w:r>
            <w:proofErr w:type="spellStart"/>
            <w:r>
              <w:t>26мм</w:t>
            </w:r>
            <w:proofErr w:type="spellEnd"/>
            <w:r>
              <w:t xml:space="preserve">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 xml:space="preserve"> в начальной стадии и выше 24 мм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 xml:space="preserve"> в более поздних стадиях; суточные колебания </w:t>
            </w:r>
            <w:proofErr w:type="spellStart"/>
            <w:r>
              <w:t>ВГД</w:t>
            </w:r>
            <w:proofErr w:type="spellEnd"/>
            <w:r>
              <w:t xml:space="preserve"> более </w:t>
            </w:r>
            <w:proofErr w:type="spellStart"/>
            <w:r>
              <w:t>5мм</w:t>
            </w:r>
            <w:proofErr w:type="spellEnd"/>
            <w:r>
              <w:t xml:space="preserve"> </w:t>
            </w:r>
            <w:proofErr w:type="spellStart"/>
            <w:r>
              <w:t>рт</w:t>
            </w:r>
            <w:proofErr w:type="spellEnd"/>
            <w:r>
              <w:t xml:space="preserve"> </w:t>
            </w:r>
            <w:proofErr w:type="spellStart"/>
            <w:r>
              <w:t>ст</w:t>
            </w:r>
            <w:proofErr w:type="spellEnd"/>
          </w:p>
          <w:p w:rsidR="00654FE5" w:rsidRDefault="00946B7B">
            <w:pPr>
              <w:pStyle w:val="afa"/>
            </w:pPr>
            <w:proofErr w:type="spellStart"/>
            <w:r>
              <w:t>Декомпенсированная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глаукома-острый</w:t>
            </w:r>
            <w:proofErr w:type="spellEnd"/>
            <w:proofErr w:type="gramEnd"/>
            <w:r>
              <w:t xml:space="preserve"> приступ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Стабильна</w:t>
            </w:r>
            <w:proofErr w:type="gramStart"/>
            <w:r>
              <w:t>я-</w:t>
            </w:r>
            <w:proofErr w:type="gramEnd"/>
            <w:r>
              <w:t xml:space="preserve"> глазное яблоко не увеличивается, зрение не снижается</w:t>
            </w:r>
          </w:p>
          <w:p w:rsidR="00654FE5" w:rsidRDefault="00946B7B">
            <w:pPr>
              <w:pStyle w:val="afa"/>
            </w:pPr>
            <w:proofErr w:type="gramStart"/>
            <w:r>
              <w:t>Прогрессирующая</w:t>
            </w:r>
            <w:proofErr w:type="gramEnd"/>
            <w:r>
              <w:t xml:space="preserve"> – глазное яблоко увеличивается, зрение снижается</w:t>
            </w:r>
          </w:p>
        </w:tc>
      </w:tr>
    </w:tbl>
    <w:p w:rsidR="00654FE5" w:rsidRPr="00913BB5" w:rsidRDefault="00946B7B">
      <w:pPr>
        <w:pStyle w:val="afa"/>
        <w:divId w:val="956764397"/>
        <w:rPr>
          <w:rFonts w:eastAsiaTheme="minorEastAsia"/>
        </w:rPr>
      </w:pPr>
      <w:proofErr w:type="gramStart"/>
      <w:r>
        <w:lastRenderedPageBreak/>
        <w:t xml:space="preserve">*- имеется в виду </w:t>
      </w:r>
      <w:proofErr w:type="spellStart"/>
      <w:r>
        <w:t>тонометрическое</w:t>
      </w:r>
      <w:proofErr w:type="spellEnd"/>
      <w:r>
        <w:t xml:space="preserve"> </w:t>
      </w:r>
      <w:proofErr w:type="spellStart"/>
      <w:r>
        <w:t>ВГД</w:t>
      </w:r>
      <w:proofErr w:type="spellEnd"/>
      <w:r>
        <w:t xml:space="preserve"> ((</w:t>
      </w:r>
      <w:proofErr w:type="spellStart"/>
      <w:r>
        <w:t>Pt</w:t>
      </w:r>
      <w:proofErr w:type="spellEnd"/>
      <w:r>
        <w:t xml:space="preserve">) </w:t>
      </w:r>
      <w:r>
        <w:rPr>
          <w:rStyle w:val="aff8"/>
        </w:rPr>
        <w:t>                            </w:t>
      </w:r>
      <w:proofErr w:type="gramEnd"/>
    </w:p>
    <w:p w:rsidR="00654FE5" w:rsidRDefault="00946B7B">
      <w:pPr>
        <w:pStyle w:val="afa"/>
        <w:divId w:val="956764397"/>
      </w:pPr>
      <w:r>
        <w:rPr>
          <w:rStyle w:val="aff8"/>
        </w:rPr>
        <w:t xml:space="preserve">Таблица </w:t>
      </w:r>
      <w:proofErr w:type="spellStart"/>
      <w:r>
        <w:rPr>
          <w:rStyle w:val="aff8"/>
        </w:rPr>
        <w:t>3а</w:t>
      </w:r>
      <w:proofErr w:type="spellEnd"/>
      <w:r>
        <w:rPr>
          <w:rStyle w:val="aff8"/>
        </w:rPr>
        <w:t xml:space="preserve">. </w:t>
      </w:r>
      <w:r>
        <w:t xml:space="preserve">– </w:t>
      </w:r>
      <w:r>
        <w:rPr>
          <w:rStyle w:val="aff8"/>
        </w:rPr>
        <w:t>Клинико-патогенетическая классификация врожденной глаукомы (Сомов Е.Е., 1992)</w:t>
      </w:r>
    </w:p>
    <w:tbl>
      <w:tblPr>
        <w:tblW w:w="11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6"/>
        <w:gridCol w:w="1778"/>
        <w:gridCol w:w="2222"/>
        <w:gridCol w:w="1933"/>
        <w:gridCol w:w="1948"/>
        <w:gridCol w:w="2123"/>
      </w:tblGrid>
      <w:tr w:rsidR="00654FE5">
        <w:trPr>
          <w:divId w:val="956764397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Происхождение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Форма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Клинический тип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Стадия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proofErr w:type="spellStart"/>
            <w:r>
              <w:rPr>
                <w:rStyle w:val="aff8"/>
              </w:rPr>
              <w:t>Тонометрическое</w:t>
            </w:r>
            <w:proofErr w:type="spellEnd"/>
            <w:r>
              <w:rPr>
                <w:rStyle w:val="aff8"/>
              </w:rPr>
              <w:t xml:space="preserve"> </w:t>
            </w:r>
            <w:proofErr w:type="spellStart"/>
            <w:r>
              <w:rPr>
                <w:rStyle w:val="aff8"/>
              </w:rPr>
              <w:t>ВГД</w:t>
            </w:r>
            <w:proofErr w:type="spellEnd"/>
            <w:r>
              <w:rPr>
                <w:rStyle w:val="aff8"/>
              </w:rPr>
              <w:t>, мм</w:t>
            </w:r>
            <w:proofErr w:type="gramStart"/>
            <w:r>
              <w:rPr>
                <w:rStyle w:val="aff8"/>
              </w:rPr>
              <w:t>.</w:t>
            </w:r>
            <w:proofErr w:type="gramEnd"/>
            <w:r>
              <w:rPr>
                <w:rStyle w:val="aff8"/>
              </w:rPr>
              <w:t xml:space="preserve">  </w:t>
            </w:r>
            <w:proofErr w:type="spellStart"/>
            <w:proofErr w:type="gramStart"/>
            <w:r>
              <w:rPr>
                <w:rStyle w:val="aff8"/>
              </w:rPr>
              <w:t>р</w:t>
            </w:r>
            <w:proofErr w:type="gramEnd"/>
            <w:r>
              <w:rPr>
                <w:rStyle w:val="aff8"/>
              </w:rPr>
              <w:t>т</w:t>
            </w:r>
            <w:proofErr w:type="spellEnd"/>
            <w:r>
              <w:rPr>
                <w:rStyle w:val="aff8"/>
              </w:rPr>
              <w:t>. ст.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Характер течения</w:t>
            </w:r>
          </w:p>
        </w:tc>
      </w:tr>
      <w:tr w:rsidR="00654FE5">
        <w:trPr>
          <w:divId w:val="956764397"/>
        </w:trPr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Наследственная</w:t>
            </w:r>
          </w:p>
          <w:p w:rsidR="00654FE5" w:rsidRDefault="00946B7B">
            <w:pPr>
              <w:pStyle w:val="afa"/>
              <w:jc w:val="center"/>
            </w:pPr>
            <w:r>
              <w:t>Внутриутробная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proofErr w:type="spellStart"/>
            <w:r>
              <w:t>Закрытоугольная</w:t>
            </w:r>
            <w:proofErr w:type="spellEnd"/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А. Только с </w:t>
            </w:r>
            <w:proofErr w:type="spellStart"/>
            <w:r>
              <w:t>ангулярными</w:t>
            </w:r>
            <w:proofErr w:type="spellEnd"/>
            <w:r>
              <w:t xml:space="preserve"> изменениями: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Начальная 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а - нормальное (18-27)</w:t>
            </w:r>
          </w:p>
        </w:tc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Доброкачественный</w:t>
            </w:r>
          </w:p>
          <w:p w:rsidR="00654FE5" w:rsidRDefault="00946B7B">
            <w:pPr>
              <w:pStyle w:val="afa"/>
              <w:jc w:val="center"/>
            </w:pPr>
            <w:r>
              <w:t>Злокачественный</w:t>
            </w:r>
          </w:p>
        </w:tc>
      </w:tr>
      <w:tr w:rsidR="00654FE5">
        <w:trPr>
          <w:divId w:val="956764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- наличие эмбриональной </w:t>
            </w:r>
            <w:proofErr w:type="spellStart"/>
            <w:r>
              <w:t>мезодермальной</w:t>
            </w:r>
            <w:proofErr w:type="spellEnd"/>
            <w:r>
              <w:t xml:space="preserve"> ткани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Развитая (</w:t>
            </w:r>
            <w:proofErr w:type="spellStart"/>
            <w:r>
              <w:t>II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gramStart"/>
            <w:r>
              <w:t>в-</w:t>
            </w:r>
            <w:proofErr w:type="gramEnd"/>
            <w:r>
              <w:t xml:space="preserve"> умеренно повышенное (28-32)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</w:tr>
      <w:tr w:rsidR="00654FE5">
        <w:trPr>
          <w:divId w:val="956764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- </w:t>
            </w:r>
            <w:proofErr w:type="spellStart"/>
            <w:r>
              <w:t>гониодисгенез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II</w:t>
            </w:r>
            <w:proofErr w:type="spellEnd"/>
            <w:r>
              <w:t xml:space="preserve"> или </w:t>
            </w:r>
            <w:proofErr w:type="spellStart"/>
            <w:r>
              <w:t>III</w:t>
            </w:r>
            <w:proofErr w:type="spellEnd"/>
            <w:r>
              <w:t xml:space="preserve"> ст.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proofErr w:type="spellStart"/>
            <w:r>
              <w:t>Далекозашедшая</w:t>
            </w:r>
            <w:proofErr w:type="spellEnd"/>
            <w:r>
              <w:t xml:space="preserve"> (</w:t>
            </w:r>
            <w:proofErr w:type="spellStart"/>
            <w:r>
              <w:t>III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gramStart"/>
            <w:r>
              <w:t>с-</w:t>
            </w:r>
            <w:proofErr w:type="gramEnd"/>
            <w:r>
              <w:t xml:space="preserve"> высокое (33-40)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</w:tr>
      <w:tr w:rsidR="00654FE5">
        <w:trPr>
          <w:divId w:val="956764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В. С </w:t>
            </w:r>
            <w:proofErr w:type="spellStart"/>
            <w:r>
              <w:t>ангулярными</w:t>
            </w:r>
            <w:proofErr w:type="spellEnd"/>
            <w:r>
              <w:t xml:space="preserve"> изменениями, сочетанными с другими аномалиями развития глаза и/или</w:t>
            </w:r>
          </w:p>
          <w:p w:rsidR="00654FE5" w:rsidRDefault="00946B7B">
            <w:pPr>
              <w:pStyle w:val="afa"/>
            </w:pPr>
            <w:r>
              <w:t>системными заболеваниями организма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Терминальная (</w:t>
            </w:r>
            <w:proofErr w:type="spellStart"/>
            <w:r>
              <w:t>IV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d</w:t>
            </w:r>
            <w:proofErr w:type="spellEnd"/>
            <w:r>
              <w:t>- очень высокое (41 и более)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</w:tr>
      <w:tr w:rsidR="00654FE5">
        <w:trPr>
          <w:divId w:val="956764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 </w:t>
            </w:r>
          </w:p>
        </w:tc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 xml:space="preserve">Острая декомпенсация </w:t>
            </w:r>
            <w:proofErr w:type="spellStart"/>
            <w:r>
              <w:t>ВГД</w:t>
            </w:r>
            <w:proofErr w:type="spellEnd"/>
            <w:r>
              <w:t xml:space="preserve"> с развитием</w:t>
            </w:r>
          </w:p>
          <w:p w:rsidR="00654FE5" w:rsidRDefault="00946B7B">
            <w:pPr>
              <w:pStyle w:val="afa"/>
            </w:pPr>
            <w:proofErr w:type="spellStart"/>
            <w:r>
              <w:t>роговичного</w:t>
            </w:r>
            <w:proofErr w:type="spellEnd"/>
            <w:r>
              <w:t xml:space="preserve"> синдрома</w:t>
            </w:r>
          </w:p>
        </w:tc>
      </w:tr>
    </w:tbl>
    <w:p w:rsidR="00654FE5" w:rsidRDefault="00946B7B">
      <w:pPr>
        <w:pStyle w:val="afa"/>
        <w:divId w:val="956764397"/>
        <w:rPr>
          <w:rFonts w:eastAsiaTheme="minorEastAsia"/>
        </w:rPr>
      </w:pPr>
      <w:r>
        <w:rPr>
          <w:rStyle w:val="aff8"/>
        </w:rPr>
        <w:t xml:space="preserve">Таблица </w:t>
      </w:r>
      <w:proofErr w:type="spellStart"/>
      <w:r>
        <w:rPr>
          <w:rStyle w:val="aff8"/>
        </w:rPr>
        <w:t>3б</w:t>
      </w:r>
      <w:proofErr w:type="spellEnd"/>
      <w:r>
        <w:rPr>
          <w:rStyle w:val="aff8"/>
        </w:rPr>
        <w:t>. – Критерии оценки стадии развития врожденной глаукомы у детей раннего возраста (Сомов Е.Е., 1992)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5"/>
        <w:gridCol w:w="2148"/>
        <w:gridCol w:w="2272"/>
        <w:gridCol w:w="2456"/>
      </w:tblGrid>
      <w:tr w:rsidR="00654FE5">
        <w:trPr>
          <w:divId w:val="956764397"/>
        </w:trPr>
        <w:tc>
          <w:tcPr>
            <w:tcW w:w="3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Стадия врожденной глаукомы</w:t>
            </w:r>
          </w:p>
        </w:tc>
        <w:tc>
          <w:tcPr>
            <w:tcW w:w="110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Оценочные критерии</w:t>
            </w:r>
          </w:p>
        </w:tc>
      </w:tr>
      <w:tr w:rsidR="00654FE5">
        <w:trPr>
          <w:divId w:val="9567643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 xml:space="preserve">Диаметр роговицы, </w:t>
            </w:r>
            <w:proofErr w:type="gramStart"/>
            <w:r>
              <w:rPr>
                <w:rStyle w:val="aff8"/>
              </w:rPr>
              <w:t>мм</w:t>
            </w:r>
            <w:proofErr w:type="gram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Экскавация диска зрительного нерва (</w:t>
            </w:r>
            <w:proofErr w:type="spellStart"/>
            <w:r>
              <w:rPr>
                <w:rStyle w:val="aff8"/>
              </w:rPr>
              <w:t>ДЗН</w:t>
            </w:r>
            <w:proofErr w:type="spellEnd"/>
            <w:r>
              <w:rPr>
                <w:rStyle w:val="aff8"/>
              </w:rPr>
              <w:t>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Состояние зрительных функций*</w:t>
            </w:r>
          </w:p>
        </w:tc>
      </w:tr>
      <w:tr w:rsidR="00654FE5">
        <w:trPr>
          <w:divId w:val="956764397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I</w:t>
            </w:r>
            <w:proofErr w:type="spellEnd"/>
            <w:r>
              <w:t>-  начальная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До 12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До 0.3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Не нарушены</w:t>
            </w:r>
          </w:p>
        </w:tc>
      </w:tr>
      <w:tr w:rsidR="00654FE5">
        <w:trPr>
          <w:divId w:val="956764397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II</w:t>
            </w:r>
            <w:proofErr w:type="spellEnd"/>
            <w:r>
              <w:t>-  развитая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До 14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До 0.5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Существенно снижены</w:t>
            </w:r>
          </w:p>
        </w:tc>
      </w:tr>
      <w:tr w:rsidR="00654FE5">
        <w:trPr>
          <w:divId w:val="956764397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III</w:t>
            </w:r>
            <w:proofErr w:type="spellEnd"/>
            <w:r>
              <w:t xml:space="preserve">-  </w:t>
            </w:r>
            <w:proofErr w:type="spellStart"/>
            <w:r>
              <w:t>далекозашедшая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Более 14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Более 0.5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 xml:space="preserve">Снижены до </w:t>
            </w:r>
            <w:proofErr w:type="spellStart"/>
            <w:r>
              <w:t>светоощущения</w:t>
            </w:r>
            <w:proofErr w:type="spellEnd"/>
          </w:p>
        </w:tc>
      </w:tr>
      <w:tr w:rsidR="00654FE5">
        <w:trPr>
          <w:divId w:val="956764397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lastRenderedPageBreak/>
              <w:t>IV</w:t>
            </w:r>
            <w:proofErr w:type="spellEnd"/>
            <w:r>
              <w:t>-  терминальная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proofErr w:type="spellStart"/>
            <w:r>
              <w:t>Буфтальм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-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proofErr w:type="gramStart"/>
            <w:r>
              <w:t>Остаточные</w:t>
            </w:r>
            <w:proofErr w:type="gramEnd"/>
            <w:r>
              <w:t xml:space="preserve"> или слепота</w:t>
            </w:r>
          </w:p>
        </w:tc>
      </w:tr>
    </w:tbl>
    <w:p w:rsidR="00654FE5" w:rsidRDefault="00946B7B">
      <w:pPr>
        <w:pStyle w:val="afa"/>
        <w:divId w:val="956764397"/>
      </w:pPr>
      <w:r>
        <w:t>*/ При неосуществимости периметрии.</w:t>
      </w:r>
    </w:p>
    <w:p w:rsidR="00654FE5" w:rsidRPr="002A53E0" w:rsidRDefault="002A53E0" w:rsidP="002A53E0">
      <w:pPr>
        <w:pStyle w:val="2"/>
        <w:divId w:val="956764397"/>
        <w:rPr>
          <w:rFonts w:eastAsia="Times New Roman"/>
        </w:rPr>
      </w:pPr>
      <w:r>
        <w:rPr>
          <w:rFonts w:eastAsia="Times New Roman"/>
        </w:rPr>
        <w:t>1.6 Клиническая картина</w:t>
      </w:r>
    </w:p>
    <w:p w:rsidR="00654FE5" w:rsidRDefault="00946B7B">
      <w:pPr>
        <w:pStyle w:val="afa"/>
        <w:divId w:val="1378627741"/>
      </w:pPr>
      <w:bookmarkStart w:id="10" w:name="_Toc466639084"/>
      <w:bookmarkStart w:id="11" w:name="_Toc466378173"/>
      <w:bookmarkEnd w:id="10"/>
      <w:bookmarkEnd w:id="11"/>
      <w:r>
        <w:rPr>
          <w:u w:val="single"/>
        </w:rPr>
        <w:t>Формы врожденной глаукомы</w:t>
      </w:r>
    </w:p>
    <w:p w:rsidR="00654FE5" w:rsidRDefault="00946B7B">
      <w:pPr>
        <w:pStyle w:val="afa"/>
        <w:divId w:val="1378627741"/>
      </w:pPr>
      <w:r>
        <w:t>Врожденную глаукому рассматривают как группу заболеваний, каждое из   которых   характеризуется   своеобразием клинического и патогистологического проявления.</w:t>
      </w:r>
    </w:p>
    <w:p w:rsidR="00654FE5" w:rsidRDefault="00946B7B">
      <w:pPr>
        <w:pStyle w:val="afa"/>
        <w:divId w:val="1378627741"/>
      </w:pPr>
      <w:r>
        <w:rPr>
          <w:u w:val="single"/>
        </w:rPr>
        <w:t>Различают 3 формы врожденной глаукомы</w:t>
      </w:r>
      <w:r>
        <w:t>:</w:t>
      </w:r>
    </w:p>
    <w:p w:rsidR="00654FE5" w:rsidRDefault="00946B7B">
      <w:pPr>
        <w:pStyle w:val="afa"/>
        <w:divId w:val="1378627741"/>
      </w:pPr>
      <w:proofErr w:type="spellStart"/>
      <w:r>
        <w:t>I</w:t>
      </w:r>
      <w:proofErr w:type="spellEnd"/>
      <w:r>
        <w:t xml:space="preserve"> форма - простая врожденная глаукома (собственно гидрофтальм),</w:t>
      </w:r>
    </w:p>
    <w:p w:rsidR="00654FE5" w:rsidRDefault="00946B7B">
      <w:pPr>
        <w:pStyle w:val="afa"/>
        <w:divId w:val="1378627741"/>
      </w:pPr>
      <w:proofErr w:type="spellStart"/>
      <w:r>
        <w:t>II</w:t>
      </w:r>
      <w:proofErr w:type="spellEnd"/>
      <w:r>
        <w:t xml:space="preserve"> форма - глаукома, сочетанная с аномалиями развития переднего отрезка глаза (</w:t>
      </w:r>
      <w:proofErr w:type="spellStart"/>
      <w:r>
        <w:t>микрофтальм</w:t>
      </w:r>
      <w:proofErr w:type="spellEnd"/>
      <w:r>
        <w:t xml:space="preserve">, </w:t>
      </w:r>
      <w:proofErr w:type="spellStart"/>
      <w:r>
        <w:t>микрокорнеа</w:t>
      </w:r>
      <w:proofErr w:type="spellEnd"/>
      <w:r>
        <w:t xml:space="preserve">, аномалия/синдром </w:t>
      </w:r>
      <w:proofErr w:type="spellStart"/>
      <w:r>
        <w:t>Ригера</w:t>
      </w:r>
      <w:proofErr w:type="spellEnd"/>
      <w:r>
        <w:t xml:space="preserve">, </w:t>
      </w:r>
      <w:proofErr w:type="spellStart"/>
      <w:r>
        <w:t>Аксенфельда</w:t>
      </w:r>
      <w:proofErr w:type="spellEnd"/>
      <w:r>
        <w:t xml:space="preserve">, аномалии </w:t>
      </w:r>
      <w:proofErr w:type="spellStart"/>
      <w:r>
        <w:t>Петерса</w:t>
      </w:r>
      <w:proofErr w:type="spellEnd"/>
      <w:r>
        <w:t xml:space="preserve">, </w:t>
      </w:r>
      <w:proofErr w:type="spellStart"/>
      <w:r>
        <w:t>склерокорнеа</w:t>
      </w:r>
      <w:proofErr w:type="spellEnd"/>
      <w:r>
        <w:t xml:space="preserve">, </w:t>
      </w:r>
      <w:proofErr w:type="spellStart"/>
      <w:r>
        <w:t>аниридия</w:t>
      </w:r>
      <w:proofErr w:type="spellEnd"/>
      <w:r>
        <w:t xml:space="preserve">, </w:t>
      </w:r>
      <w:proofErr w:type="spellStart"/>
      <w:r>
        <w:t>эссенциальная</w:t>
      </w:r>
      <w:proofErr w:type="spellEnd"/>
      <w:r>
        <w:t xml:space="preserve"> </w:t>
      </w:r>
      <w:proofErr w:type="spellStart"/>
      <w:r>
        <w:t>мезодермальная</w:t>
      </w:r>
      <w:proofErr w:type="spellEnd"/>
      <w:r>
        <w:t xml:space="preserve"> дистрофия радужки, колобома радужки, синдром </w:t>
      </w:r>
      <w:proofErr w:type="spellStart"/>
      <w:r>
        <w:t>Франка-Каменецкого</w:t>
      </w:r>
      <w:proofErr w:type="spellEnd"/>
      <w:r>
        <w:t xml:space="preserve">, синдром </w:t>
      </w:r>
      <w:proofErr w:type="spellStart"/>
      <w:r>
        <w:t>Марфана</w:t>
      </w:r>
      <w:proofErr w:type="spellEnd"/>
      <w:r>
        <w:t xml:space="preserve">, синдром </w:t>
      </w:r>
      <w:proofErr w:type="spellStart"/>
      <w:r>
        <w:t>Марчезани</w:t>
      </w:r>
      <w:proofErr w:type="spellEnd"/>
      <w:r>
        <w:t>);</w:t>
      </w:r>
    </w:p>
    <w:p w:rsidR="00654FE5" w:rsidRDefault="00946B7B">
      <w:pPr>
        <w:pStyle w:val="afa"/>
        <w:divId w:val="1378627741"/>
      </w:pPr>
      <w:proofErr w:type="spellStart"/>
      <w:r>
        <w:t>III</w:t>
      </w:r>
      <w:proofErr w:type="spellEnd"/>
      <w:r>
        <w:t xml:space="preserve"> форма-глаукома, сочетанная с </w:t>
      </w:r>
      <w:proofErr w:type="spellStart"/>
      <w:r>
        <w:t>факоматозами</w:t>
      </w:r>
      <w:proofErr w:type="spellEnd"/>
      <w:r>
        <w:t xml:space="preserve">, </w:t>
      </w:r>
      <w:proofErr w:type="spellStart"/>
      <w:r>
        <w:t>ангиоматозами</w:t>
      </w:r>
      <w:proofErr w:type="spellEnd"/>
      <w:r>
        <w:t xml:space="preserve"> (синдром </w:t>
      </w:r>
      <w:proofErr w:type="spellStart"/>
      <w:r>
        <w:t>Стерджа-Вебера-Краббе</w:t>
      </w:r>
      <w:proofErr w:type="spellEnd"/>
      <w:r>
        <w:t xml:space="preserve"> и болезнь </w:t>
      </w:r>
      <w:proofErr w:type="spellStart"/>
      <w:r>
        <w:t>Реклингаузена</w:t>
      </w:r>
      <w:proofErr w:type="spellEnd"/>
      <w:r>
        <w:t>).</w:t>
      </w:r>
    </w:p>
    <w:p w:rsidR="00654FE5" w:rsidRDefault="00946B7B">
      <w:pPr>
        <w:pStyle w:val="afa"/>
        <w:divId w:val="1378627741"/>
      </w:pPr>
      <w:r>
        <w:rPr>
          <w:rStyle w:val="aff8"/>
        </w:rPr>
        <w:t>Основными клиническими признаками</w:t>
      </w:r>
      <w:r>
        <w:t xml:space="preserve"> врожденной глаукомы (классическое течение гидрофтальма) являются: </w:t>
      </w:r>
    </w:p>
    <w:p w:rsidR="00654FE5" w:rsidRDefault="00946B7B">
      <w:pPr>
        <w:pStyle w:val="afa"/>
        <w:divId w:val="1378627741"/>
      </w:pPr>
      <w:r>
        <w:t xml:space="preserve">1. повышение уровня </w:t>
      </w:r>
      <w:proofErr w:type="spellStart"/>
      <w:r>
        <w:t>ВГД</w:t>
      </w:r>
      <w:proofErr w:type="spellEnd"/>
      <w:r>
        <w:t xml:space="preserve"> выше толерантного;</w:t>
      </w:r>
    </w:p>
    <w:p w:rsidR="00654FE5" w:rsidRDefault="00946B7B">
      <w:pPr>
        <w:pStyle w:val="afa"/>
        <w:divId w:val="1378627741"/>
      </w:pPr>
      <w:r>
        <w:t>2. увеличение сагиттальной оси глазного яблока по сравнению с возрастными нормами;</w:t>
      </w:r>
    </w:p>
    <w:p w:rsidR="00654FE5" w:rsidRDefault="00946B7B">
      <w:pPr>
        <w:pStyle w:val="afa"/>
        <w:divId w:val="1378627741"/>
      </w:pPr>
      <w:r>
        <w:t>3. увеличение диаметра роговицы и лимба;</w:t>
      </w:r>
    </w:p>
    <w:p w:rsidR="00654FE5" w:rsidRDefault="00946B7B">
      <w:pPr>
        <w:pStyle w:val="afa"/>
        <w:divId w:val="1378627741"/>
      </w:pPr>
      <w:r>
        <w:t xml:space="preserve">4. образование отека и помутнения роговицы различной степени, разрывов и трещин </w:t>
      </w:r>
      <w:proofErr w:type="spellStart"/>
      <w:r>
        <w:t>десцеметовой</w:t>
      </w:r>
      <w:proofErr w:type="spellEnd"/>
      <w:r>
        <w:t xml:space="preserve"> мембраны, дефектов эндотелия;</w:t>
      </w:r>
    </w:p>
    <w:p w:rsidR="00654FE5" w:rsidRDefault="00946B7B">
      <w:pPr>
        <w:pStyle w:val="afa"/>
        <w:divId w:val="1378627741"/>
      </w:pPr>
      <w:r>
        <w:t>5. углубление передней камеры (&gt;3-3.5 мм);</w:t>
      </w:r>
    </w:p>
    <w:p w:rsidR="00654FE5" w:rsidRDefault="00946B7B">
      <w:pPr>
        <w:pStyle w:val="afa"/>
        <w:divId w:val="1378627741"/>
      </w:pPr>
      <w:r>
        <w:t xml:space="preserve">6. развитие </w:t>
      </w:r>
      <w:proofErr w:type="spellStart"/>
      <w:r>
        <w:t>субатрофии</w:t>
      </w:r>
      <w:proofErr w:type="spellEnd"/>
      <w:r>
        <w:t xml:space="preserve"> и атрофии радужной оболочки, </w:t>
      </w:r>
      <w:proofErr w:type="spellStart"/>
      <w:r>
        <w:t>иридодонез</w:t>
      </w:r>
      <w:proofErr w:type="spellEnd"/>
      <w:r>
        <w:t>;</w:t>
      </w:r>
    </w:p>
    <w:p w:rsidR="00654FE5" w:rsidRDefault="00946B7B">
      <w:pPr>
        <w:pStyle w:val="afa"/>
        <w:divId w:val="1378627741"/>
      </w:pPr>
      <w:r>
        <w:t>7. развитие глаукомной атрофии зрительного нерва (с экскавацией),</w:t>
      </w:r>
    </w:p>
    <w:p w:rsidR="00654FE5" w:rsidRDefault="00946B7B">
      <w:pPr>
        <w:pStyle w:val="afa"/>
        <w:divId w:val="1378627741"/>
      </w:pPr>
      <w:r>
        <w:t>8. образование истончений склеры, выпячивающихся в виде стафилом;</w:t>
      </w:r>
    </w:p>
    <w:p w:rsidR="00654FE5" w:rsidRDefault="00946B7B">
      <w:pPr>
        <w:pStyle w:val="afa"/>
        <w:divId w:val="1378627741"/>
      </w:pPr>
      <w:r>
        <w:lastRenderedPageBreak/>
        <w:t xml:space="preserve">Важным диагностическим признаком также является асимметрия выраженности перечисленных признаков (длины сагиттального размера, диаметра роговицы, усиления рефракции, экскавации </w:t>
      </w:r>
      <w:proofErr w:type="spellStart"/>
      <w:r>
        <w:t>ДЗН</w:t>
      </w:r>
      <w:proofErr w:type="spellEnd"/>
      <w:r>
        <w:t>).</w:t>
      </w:r>
    </w:p>
    <w:p w:rsidR="00654FE5" w:rsidRDefault="00946B7B">
      <w:pPr>
        <w:pStyle w:val="afa"/>
        <w:divId w:val="1378627741"/>
      </w:pPr>
      <w:r>
        <w:rPr>
          <w:rStyle w:val="aff8"/>
        </w:rPr>
        <w:t xml:space="preserve">Жалобы связаны с особенностями клинической картины (у маленьких </w:t>
      </w:r>
      <w:proofErr w:type="spellStart"/>
      <w:r>
        <w:rPr>
          <w:rStyle w:val="aff8"/>
        </w:rPr>
        <w:t>детей-со</w:t>
      </w:r>
      <w:proofErr w:type="spellEnd"/>
      <w:r>
        <w:rPr>
          <w:rStyle w:val="aff8"/>
        </w:rPr>
        <w:t xml:space="preserve"> слов родителей):</w:t>
      </w:r>
    </w:p>
    <w:p w:rsidR="00654FE5" w:rsidRDefault="00946B7B" w:rsidP="00946B7B">
      <w:pPr>
        <w:numPr>
          <w:ilvl w:val="0"/>
          <w:numId w:val="6"/>
        </w:numPr>
        <w:spacing w:before="100" w:beforeAutospacing="1" w:after="100" w:afterAutospacing="1" w:line="240" w:lineRule="auto"/>
        <w:divId w:val="1378627741"/>
        <w:rPr>
          <w:rFonts w:eastAsia="Times New Roman"/>
        </w:rPr>
      </w:pPr>
      <w:r>
        <w:rPr>
          <w:rFonts w:eastAsia="Times New Roman"/>
        </w:rPr>
        <w:t>светобоязнь, слезотечение, блефароспазм (</w:t>
      </w:r>
      <w:proofErr w:type="spellStart"/>
      <w:r>
        <w:rPr>
          <w:rFonts w:eastAsia="Times New Roman"/>
        </w:rPr>
        <w:t>роговичный</w:t>
      </w:r>
      <w:proofErr w:type="spellEnd"/>
      <w:r>
        <w:rPr>
          <w:rFonts w:eastAsia="Times New Roman"/>
        </w:rPr>
        <w:t xml:space="preserve"> синдром);</w:t>
      </w:r>
    </w:p>
    <w:p w:rsidR="00654FE5" w:rsidRDefault="00946B7B" w:rsidP="00946B7B">
      <w:pPr>
        <w:numPr>
          <w:ilvl w:val="0"/>
          <w:numId w:val="6"/>
        </w:numPr>
        <w:spacing w:before="100" w:beforeAutospacing="1" w:after="100" w:afterAutospacing="1" w:line="240" w:lineRule="auto"/>
        <w:divId w:val="1378627741"/>
        <w:rPr>
          <w:rFonts w:eastAsia="Times New Roman"/>
        </w:rPr>
      </w:pPr>
      <w:r>
        <w:rPr>
          <w:rFonts w:eastAsia="Times New Roman"/>
        </w:rPr>
        <w:t>увеличение глаза и роговицы в размере;</w:t>
      </w:r>
    </w:p>
    <w:p w:rsidR="00654FE5" w:rsidRDefault="00946B7B" w:rsidP="00946B7B">
      <w:pPr>
        <w:numPr>
          <w:ilvl w:val="0"/>
          <w:numId w:val="6"/>
        </w:numPr>
        <w:spacing w:before="100" w:beforeAutospacing="1" w:after="100" w:afterAutospacing="1" w:line="240" w:lineRule="auto"/>
        <w:divId w:val="1378627741"/>
        <w:rPr>
          <w:rFonts w:eastAsia="Times New Roman"/>
        </w:rPr>
      </w:pPr>
      <w:r>
        <w:rPr>
          <w:rFonts w:eastAsia="Times New Roman"/>
        </w:rPr>
        <w:t>периодические затуманивания роговицы (явления отека)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а затем –стойкое помутнение роговицы;</w:t>
      </w:r>
    </w:p>
    <w:p w:rsidR="00654FE5" w:rsidRDefault="00946B7B" w:rsidP="00946B7B">
      <w:pPr>
        <w:numPr>
          <w:ilvl w:val="0"/>
          <w:numId w:val="6"/>
        </w:numPr>
        <w:spacing w:before="100" w:beforeAutospacing="1" w:after="100" w:afterAutospacing="1" w:line="240" w:lineRule="auto"/>
        <w:divId w:val="1378627741"/>
        <w:rPr>
          <w:rFonts w:eastAsia="Times New Roman"/>
        </w:rPr>
      </w:pPr>
      <w:r>
        <w:rPr>
          <w:rFonts w:eastAsia="Times New Roman"/>
        </w:rPr>
        <w:t>снижение зрения (</w:t>
      </w:r>
      <w:proofErr w:type="gramStart"/>
      <w:r>
        <w:rPr>
          <w:rFonts w:eastAsia="Times New Roman"/>
        </w:rPr>
        <w:t>возможно</w:t>
      </w:r>
      <w:proofErr w:type="gramEnd"/>
      <w:r>
        <w:rPr>
          <w:rFonts w:eastAsia="Times New Roman"/>
        </w:rPr>
        <w:t xml:space="preserve"> обнаружить у детей старшего возраста)</w:t>
      </w:r>
    </w:p>
    <w:p w:rsidR="00654FE5" w:rsidRDefault="00946B7B" w:rsidP="00946B7B">
      <w:pPr>
        <w:numPr>
          <w:ilvl w:val="0"/>
          <w:numId w:val="6"/>
        </w:numPr>
        <w:spacing w:before="100" w:beforeAutospacing="1" w:after="100" w:afterAutospacing="1" w:line="240" w:lineRule="auto"/>
        <w:divId w:val="1378627741"/>
        <w:rPr>
          <w:rFonts w:eastAsia="Times New Roman"/>
        </w:rPr>
      </w:pPr>
      <w:r>
        <w:rPr>
          <w:rFonts w:eastAsia="Times New Roman"/>
        </w:rPr>
        <w:t>при болях в глазу меняется поведение ребенка (плохо спит, капризен, беспокоен, теряет аппетит).</w:t>
      </w:r>
    </w:p>
    <w:p w:rsidR="00654FE5" w:rsidRDefault="00946B7B">
      <w:pPr>
        <w:pStyle w:val="afa"/>
        <w:divId w:val="1378627741"/>
        <w:rPr>
          <w:rFonts w:eastAsiaTheme="minorEastAsia"/>
        </w:rPr>
      </w:pPr>
      <w:r>
        <w:t xml:space="preserve">Существуют различия в сроках появления клинических признаков при различных формах глаукомы. При </w:t>
      </w:r>
      <w:proofErr w:type="spellStart"/>
      <w:r>
        <w:t>I</w:t>
      </w:r>
      <w:proofErr w:type="spellEnd"/>
      <w:r>
        <w:t xml:space="preserve"> форме манифестация заболевания происходит в раннем возрасте до 1 года (80% случаев), при </w:t>
      </w:r>
      <w:proofErr w:type="spellStart"/>
      <w:r>
        <w:t>II</w:t>
      </w:r>
      <w:proofErr w:type="spellEnd"/>
      <w:r>
        <w:t xml:space="preserve"> и </w:t>
      </w:r>
      <w:proofErr w:type="spellStart"/>
      <w:r>
        <w:t>III</w:t>
      </w:r>
      <w:proofErr w:type="spellEnd"/>
      <w:r>
        <w:t xml:space="preserve"> формах - в более поздние сроки.</w:t>
      </w:r>
    </w:p>
    <w:p w:rsidR="00654FE5" w:rsidRDefault="00946B7B">
      <w:pPr>
        <w:pStyle w:val="afa"/>
        <w:divId w:val="1378627741"/>
      </w:pPr>
      <w:bookmarkStart w:id="12" w:name="_Toc466639085"/>
      <w:bookmarkStart w:id="13" w:name="_Toc466378174"/>
      <w:bookmarkEnd w:id="12"/>
      <w:bookmarkEnd w:id="13"/>
      <w:r>
        <w:rPr>
          <w:u w:val="single"/>
        </w:rPr>
        <w:t>Стадии врожденной глаукомы</w:t>
      </w:r>
    </w:p>
    <w:p w:rsidR="00654FE5" w:rsidRDefault="00946B7B">
      <w:pPr>
        <w:pStyle w:val="afa"/>
        <w:divId w:val="1378627741"/>
      </w:pPr>
      <w:r>
        <w:t xml:space="preserve">Ряд клинических особенностей развития глаза ребенка затрудняет использование вышеназванных классификации по стадиям. Классификация Аветисова Э.С и группы авторов не в полной мере отражает особенности в развитии глаукомы у детей старшего возраста, когда на первый план выходит оптическая </w:t>
      </w:r>
      <w:proofErr w:type="spellStart"/>
      <w:r>
        <w:t>нейропатия</w:t>
      </w:r>
      <w:proofErr w:type="spellEnd"/>
      <w:r>
        <w:t xml:space="preserve">, а растяжение глазного яблока выражено в меньшей степени, чем у детей раннего возраста. Классификация, предложенная Сомовым Е.Е, не учитывает нивелирования экскавации </w:t>
      </w:r>
      <w:proofErr w:type="spellStart"/>
      <w:r>
        <w:t>ДЗН</w:t>
      </w:r>
      <w:proofErr w:type="spellEnd"/>
      <w:r>
        <w:t xml:space="preserve"> растяжением оболочек глаза у детей маленького возраста. Так же при гидрофтальме зачастую из-за помутнения роговицы нет возможности оценить состояние зрительного нерва. Для унификации классификации по стадиям эти классификации объединены.  Определение стадии заболевания осуществляется по «худшему» клиническому признаку на момент обследования ребенка (Таб. </w:t>
      </w:r>
      <w:proofErr w:type="spellStart"/>
      <w:r>
        <w:t>3в</w:t>
      </w:r>
      <w:proofErr w:type="spellEnd"/>
      <w:r>
        <w:t>).</w:t>
      </w:r>
    </w:p>
    <w:p w:rsidR="00654FE5" w:rsidRDefault="00946B7B">
      <w:pPr>
        <w:pStyle w:val="afa"/>
        <w:divId w:val="1378627741"/>
      </w:pPr>
      <w:r>
        <w:t> </w:t>
      </w:r>
      <w:r>
        <w:rPr>
          <w:rStyle w:val="aff8"/>
        </w:rPr>
        <w:t xml:space="preserve">Таблица </w:t>
      </w:r>
      <w:proofErr w:type="spellStart"/>
      <w:r>
        <w:rPr>
          <w:rStyle w:val="aff8"/>
        </w:rPr>
        <w:t>3в</w:t>
      </w:r>
      <w:proofErr w:type="spellEnd"/>
      <w:r>
        <w:rPr>
          <w:rStyle w:val="aff8"/>
        </w:rPr>
        <w:t xml:space="preserve">– </w:t>
      </w:r>
      <w:proofErr w:type="gramStart"/>
      <w:r>
        <w:rPr>
          <w:rStyle w:val="aff8"/>
        </w:rPr>
        <w:t>Об</w:t>
      </w:r>
      <w:proofErr w:type="gramEnd"/>
      <w:r>
        <w:rPr>
          <w:rStyle w:val="aff8"/>
        </w:rPr>
        <w:t>ъединенная клинико-патогенетическая классификация врожденной глаукомы по стадиям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8"/>
        <w:gridCol w:w="1977"/>
        <w:gridCol w:w="1559"/>
        <w:gridCol w:w="1527"/>
        <w:gridCol w:w="1990"/>
      </w:tblGrid>
      <w:tr w:rsidR="00654FE5">
        <w:trPr>
          <w:divId w:val="212353579"/>
        </w:trPr>
        <w:tc>
          <w:tcPr>
            <w:tcW w:w="3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t>Стадия врожденной глаукомы</w:t>
            </w:r>
          </w:p>
        </w:tc>
        <w:tc>
          <w:tcPr>
            <w:tcW w:w="110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t>Оценочные критерии</w:t>
            </w:r>
          </w:p>
        </w:tc>
      </w:tr>
      <w:tr w:rsidR="00654FE5">
        <w:trPr>
          <w:divId w:val="2123535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654FE5">
            <w:pPr>
              <w:rPr>
                <w:rFonts w:eastAsiaTheme="minorEastAsia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t xml:space="preserve">Увеличение сагиттальной оси глаза, </w:t>
            </w:r>
            <w:proofErr w:type="gramStart"/>
            <w:r>
              <w:t>мм</w:t>
            </w:r>
            <w:proofErr w:type="gram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t xml:space="preserve">Диаметр роговицы, </w:t>
            </w:r>
            <w:proofErr w:type="gramStart"/>
            <w:r>
              <w:t>мм</w:t>
            </w:r>
            <w:proofErr w:type="gram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t xml:space="preserve">Экскавация </w:t>
            </w:r>
            <w:proofErr w:type="spellStart"/>
            <w:r>
              <w:t>ДЗН</w:t>
            </w:r>
            <w:proofErr w:type="spellEnd"/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t>Состояние зрительных функций</w:t>
            </w:r>
          </w:p>
        </w:tc>
      </w:tr>
      <w:tr w:rsidR="00654FE5">
        <w:trPr>
          <w:divId w:val="212353579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I</w:t>
            </w:r>
            <w:proofErr w:type="spellEnd"/>
            <w:r>
              <w:t>-  начальная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До 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До 12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До 0.3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Не нарушены</w:t>
            </w:r>
          </w:p>
        </w:tc>
      </w:tr>
      <w:tr w:rsidR="00654FE5">
        <w:trPr>
          <w:divId w:val="212353579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II</w:t>
            </w:r>
            <w:proofErr w:type="spellEnd"/>
            <w:r>
              <w:t>-  развитая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С 3 до 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До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До 0.5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Существенно снижены</w:t>
            </w:r>
          </w:p>
        </w:tc>
      </w:tr>
      <w:tr w:rsidR="00654FE5">
        <w:trPr>
          <w:divId w:val="212353579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III</w:t>
            </w:r>
            <w:proofErr w:type="spellEnd"/>
            <w:r>
              <w:t xml:space="preserve">-  </w:t>
            </w:r>
            <w:proofErr w:type="spellStart"/>
            <w:r>
              <w:t>далекозашедшая</w:t>
            </w:r>
            <w:proofErr w:type="spell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Более 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Более 14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Более 0.5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 xml:space="preserve">Снижены до </w:t>
            </w:r>
            <w:proofErr w:type="spellStart"/>
            <w:r>
              <w:t>светоощущения</w:t>
            </w:r>
            <w:proofErr w:type="spellEnd"/>
          </w:p>
        </w:tc>
      </w:tr>
      <w:tr w:rsidR="00654FE5">
        <w:trPr>
          <w:divId w:val="212353579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lastRenderedPageBreak/>
              <w:t>IV</w:t>
            </w:r>
            <w:proofErr w:type="spellEnd"/>
            <w:r>
              <w:t>-  почти абсолютная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proofErr w:type="spellStart"/>
            <w:r>
              <w:t>Буфтальм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proofErr w:type="spellStart"/>
            <w:r>
              <w:t>Буфтальм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Краевая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Остаточные</w:t>
            </w:r>
          </w:p>
        </w:tc>
      </w:tr>
      <w:tr w:rsidR="00654FE5">
        <w:trPr>
          <w:divId w:val="212353579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V-абсолютная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proofErr w:type="spellStart"/>
            <w:r>
              <w:t>Буфтальм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proofErr w:type="spellStart"/>
            <w:r>
              <w:t>Буфтальм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Краевая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  <w:jc w:val="center"/>
            </w:pPr>
            <w:r>
              <w:t>Слепота</w:t>
            </w:r>
          </w:p>
        </w:tc>
      </w:tr>
    </w:tbl>
    <w:p w:rsidR="00654FE5" w:rsidRDefault="00946B7B">
      <w:pPr>
        <w:pStyle w:val="afa"/>
        <w:divId w:val="381829017"/>
        <w:rPr>
          <w:rFonts w:eastAsiaTheme="minorEastAsia"/>
        </w:rPr>
      </w:pPr>
      <w:r>
        <w:rPr>
          <w:b/>
          <w:bCs/>
        </w:rPr>
        <w:br w:type="textWrapping" w:clear="all"/>
      </w:r>
    </w:p>
    <w:p w:rsidR="00654FE5" w:rsidRDefault="00946B7B">
      <w:pPr>
        <w:pStyle w:val="afa"/>
        <w:divId w:val="381829017"/>
      </w:pPr>
      <w:r>
        <w:rPr>
          <w:u w:val="single"/>
        </w:rPr>
        <w:t>Сопутствующая врожденной глаукоме патология глаз</w:t>
      </w:r>
    </w:p>
    <w:p w:rsidR="00654FE5" w:rsidRDefault="00946B7B">
      <w:pPr>
        <w:pStyle w:val="afa"/>
        <w:divId w:val="381829017"/>
      </w:pPr>
      <w:r>
        <w:t>         Врожденная глаукома может быть одним из проявлений целого ряда синдромов и системных заболеваний (</w:t>
      </w:r>
      <w:proofErr w:type="spellStart"/>
      <w:r>
        <w:t>II</w:t>
      </w:r>
      <w:proofErr w:type="spellEnd"/>
      <w:r>
        <w:t xml:space="preserve"> и </w:t>
      </w:r>
      <w:proofErr w:type="spellStart"/>
      <w:r>
        <w:t>III</w:t>
      </w:r>
      <w:proofErr w:type="spellEnd"/>
      <w:r>
        <w:t xml:space="preserve"> формы</w:t>
      </w:r>
      <w:r>
        <w:rPr>
          <w:rStyle w:val="aff8"/>
        </w:rPr>
        <w:t>)</w:t>
      </w:r>
      <w:proofErr w:type="gramStart"/>
      <w:r>
        <w:t>.П</w:t>
      </w:r>
      <w:proofErr w:type="gramEnd"/>
      <w:r>
        <w:t xml:space="preserve">ри </w:t>
      </w:r>
      <w:proofErr w:type="spellStart"/>
      <w:r>
        <w:rPr>
          <w:rStyle w:val="aff8"/>
        </w:rPr>
        <w:t>II</w:t>
      </w:r>
      <w:proofErr w:type="spellEnd"/>
      <w:r>
        <w:rPr>
          <w:rStyle w:val="aff8"/>
        </w:rPr>
        <w:t xml:space="preserve"> и </w:t>
      </w:r>
      <w:proofErr w:type="spellStart"/>
      <w:r>
        <w:rPr>
          <w:rStyle w:val="aff8"/>
        </w:rPr>
        <w:t>III</w:t>
      </w:r>
      <w:proofErr w:type="spellEnd"/>
      <w:r>
        <w:rPr>
          <w:rStyle w:val="aff8"/>
        </w:rPr>
        <w:t xml:space="preserve"> формах врожденной глаукомы</w:t>
      </w:r>
      <w:r>
        <w:t xml:space="preserve">, как правило, </w:t>
      </w:r>
      <w:proofErr w:type="spellStart"/>
      <w:r>
        <w:t>офтальмотонус</w:t>
      </w:r>
      <w:proofErr w:type="spellEnd"/>
      <w:r>
        <w:t xml:space="preserve"> повышается в более старшем возрасте (на втором десятилетии жизни). В связи с повышением к этому возрасту прочностных характеристик оболочек глаза, клиническая картина при этих формах глаукомы отличается от классического гидрофтальма (растяжение глазного яблока, </w:t>
      </w:r>
      <w:proofErr w:type="spellStart"/>
      <w:r>
        <w:t>роговичный</w:t>
      </w:r>
      <w:proofErr w:type="spellEnd"/>
      <w:r>
        <w:t xml:space="preserve"> синдром), что зачастую является причиной поздней диагностики заболевания.</w:t>
      </w:r>
    </w:p>
    <w:p w:rsidR="00654FE5" w:rsidRDefault="00946B7B">
      <w:pPr>
        <w:pStyle w:val="afa"/>
        <w:divId w:val="381829017"/>
      </w:pPr>
      <w:r>
        <w:t xml:space="preserve">При этом также характерно развитие </w:t>
      </w:r>
      <w:proofErr w:type="spellStart"/>
      <w:r>
        <w:t>глаукоматозных</w:t>
      </w:r>
      <w:proofErr w:type="spellEnd"/>
      <w:r>
        <w:t xml:space="preserve"> изменений зрительного нерва с характерным снижением зрительных функций. В то же время отсутствие жалоб у ребенка на снижение зрения не всегда способствует своевременной диагностике и лечению.</w:t>
      </w:r>
    </w:p>
    <w:p w:rsidR="00654FE5" w:rsidRDefault="00946B7B">
      <w:pPr>
        <w:pStyle w:val="afa"/>
        <w:divId w:val="381829017"/>
      </w:pPr>
      <w:r>
        <w:t xml:space="preserve">Однако в последние годы повысился процент ранней манифестации врожденной глаукомы у детей с аномалиями переднего отрезка глаза и </w:t>
      </w:r>
      <w:proofErr w:type="spellStart"/>
      <w:r>
        <w:t>факоматозами</w:t>
      </w:r>
      <w:proofErr w:type="spellEnd"/>
      <w:r>
        <w:t xml:space="preserve"> с клинической картиной характерной гидрофтальму, помимо структурных изменений переднего отрезка и сосудистых аномалий.</w:t>
      </w:r>
    </w:p>
    <w:p w:rsidR="00654FE5" w:rsidRDefault="00946B7B">
      <w:pPr>
        <w:pStyle w:val="afa"/>
        <w:divId w:val="381829017"/>
      </w:pPr>
      <w:r>
        <w:t>Далее представлены наиболее часто встречаемые клиницистами аномалии развития и синдромы.</w:t>
      </w:r>
    </w:p>
    <w:p w:rsidR="00654FE5" w:rsidRDefault="00946B7B">
      <w:pPr>
        <w:pStyle w:val="afa"/>
        <w:divId w:val="381829017"/>
      </w:pPr>
      <w:proofErr w:type="gramStart"/>
      <w:r>
        <w:rPr>
          <w:rStyle w:val="aff8"/>
        </w:rPr>
        <w:t>Врожденная</w:t>
      </w:r>
      <w:proofErr w:type="gramEnd"/>
      <w:r>
        <w:rPr>
          <w:rStyle w:val="aff8"/>
        </w:rPr>
        <w:t xml:space="preserve"> </w:t>
      </w:r>
      <w:proofErr w:type="spellStart"/>
      <w:r>
        <w:rPr>
          <w:rStyle w:val="aff8"/>
        </w:rPr>
        <w:t>аниридия</w:t>
      </w:r>
      <w:proofErr w:type="spellEnd"/>
      <w:r>
        <w:t xml:space="preserve"> - это редкое заболевание, характеризующееся полным или частичным отсутствием радужки. В 75% случаев наблюдают доминантный тип наследования с высокой пенетрантностью. Ген </w:t>
      </w:r>
      <w:hyperlink r:id="rId9" w:tooltip="PAX6" w:history="1">
        <w:proofErr w:type="spellStart"/>
        <w:r>
          <w:rPr>
            <w:rStyle w:val="affa"/>
          </w:rPr>
          <w:t>PAX6</w:t>
        </w:r>
        <w:proofErr w:type="spellEnd"/>
      </w:hyperlink>
      <w:r>
        <w:t> расположен на коротком плече </w:t>
      </w:r>
      <w:hyperlink r:id="rId10" w:tooltip="11-я хромосома человека" w:history="1">
        <w:r>
          <w:rPr>
            <w:rStyle w:val="affa"/>
          </w:rPr>
          <w:t>11-й хромосомы</w:t>
        </w:r>
      </w:hyperlink>
      <w:r>
        <w:t xml:space="preserve">. Обнаружено несколько мутаций гена </w:t>
      </w:r>
      <w:proofErr w:type="spellStart"/>
      <w:r>
        <w:t>PAX6</w:t>
      </w:r>
      <w:proofErr w:type="spellEnd"/>
      <w:r>
        <w:t xml:space="preserve">, различающихся по степени выраженности патологии. Врождённая </w:t>
      </w:r>
      <w:proofErr w:type="spellStart"/>
      <w:r>
        <w:t>аниридия</w:t>
      </w:r>
      <w:proofErr w:type="spellEnd"/>
      <w:r>
        <w:t xml:space="preserve"> зачастую сочетается с другой патологией </w:t>
      </w:r>
      <w:hyperlink r:id="rId11" w:history="1">
        <w:r>
          <w:rPr>
            <w:rStyle w:val="affa"/>
          </w:rPr>
          <w:t>глаза</w:t>
        </w:r>
      </w:hyperlink>
      <w:r>
        <w:t xml:space="preserve">, в частности, дистрофией и помутнением </w:t>
      </w:r>
      <w:hyperlink r:id="rId12" w:history="1">
        <w:r>
          <w:rPr>
            <w:rStyle w:val="affa"/>
          </w:rPr>
          <w:t>роговицы</w:t>
        </w:r>
      </w:hyperlink>
      <w:r>
        <w:t xml:space="preserve"> на почве дефицита стволовых клеток лимба, </w:t>
      </w:r>
      <w:hyperlink r:id="rId13" w:history="1">
        <w:r>
          <w:rPr>
            <w:rStyle w:val="affa"/>
          </w:rPr>
          <w:t>катарактой</w:t>
        </w:r>
      </w:hyperlink>
      <w:r>
        <w:t>, глаукомой, гипоплазией структур заднего отрезка глаза (макула и зрительный нерв) и сопровождается выраженным снижением </w:t>
      </w:r>
      <w:hyperlink r:id="rId14" w:tooltip="Острота зрения" w:history="1">
        <w:r>
          <w:rPr>
            <w:rStyle w:val="affa"/>
          </w:rPr>
          <w:t>остроты зрения</w:t>
        </w:r>
      </w:hyperlink>
      <w:r>
        <w:t>, практически не поддающимся коррекции, </w:t>
      </w:r>
      <w:hyperlink r:id="rId15" w:tooltip="Светобоязнь" w:history="1">
        <w:r>
          <w:rPr>
            <w:rStyle w:val="affa"/>
          </w:rPr>
          <w:t>светобоязнью</w:t>
        </w:r>
      </w:hyperlink>
      <w:r>
        <w:t xml:space="preserve">, горизонтальным  </w:t>
      </w:r>
      <w:hyperlink r:id="rId16" w:tooltip="Нистагм" w:history="1">
        <w:r>
          <w:rPr>
            <w:rStyle w:val="affa"/>
          </w:rPr>
          <w:t>нистагмом</w:t>
        </w:r>
      </w:hyperlink>
      <w:r>
        <w:t xml:space="preserve">, косоглазием. Повышение </w:t>
      </w:r>
      <w:proofErr w:type="spellStart"/>
      <w:r>
        <w:t>ВГД</w:t>
      </w:r>
      <w:proofErr w:type="spellEnd"/>
      <w:r>
        <w:t xml:space="preserve"> отмечается у 50-70% детей. Кроме того, </w:t>
      </w:r>
      <w:proofErr w:type="spellStart"/>
      <w:r>
        <w:t>аниридия</w:t>
      </w:r>
      <w:proofErr w:type="spellEnd"/>
      <w:r>
        <w:t xml:space="preserve"> может сопровождаться патологией других органов и систем, таких как нервная система, мочеполовая, эндокринная системы, желудочно-кишечный тракт и </w:t>
      </w:r>
      <w:proofErr w:type="spellStart"/>
      <w:r>
        <w:t>д</w:t>
      </w:r>
      <w:proofErr w:type="gramStart"/>
      <w:r>
        <w:t>p</w:t>
      </w:r>
      <w:proofErr w:type="gramEnd"/>
      <w:r>
        <w:t>угие</w:t>
      </w:r>
      <w:proofErr w:type="spellEnd"/>
      <w:r>
        <w:t>.</w:t>
      </w:r>
    </w:p>
    <w:p w:rsidR="00654FE5" w:rsidRDefault="00946B7B">
      <w:pPr>
        <w:pStyle w:val="afa"/>
        <w:divId w:val="381829017"/>
      </w:pPr>
      <w:r>
        <w:t xml:space="preserve">При сочетании </w:t>
      </w:r>
      <w:proofErr w:type="spellStart"/>
      <w:r>
        <w:rPr>
          <w:rStyle w:val="aff8"/>
        </w:rPr>
        <w:t>микрофтальма</w:t>
      </w:r>
      <w:proofErr w:type="spellEnd"/>
      <w:r>
        <w:rPr>
          <w:rStyle w:val="aff8"/>
        </w:rPr>
        <w:t xml:space="preserve">, </w:t>
      </w:r>
      <w:proofErr w:type="spellStart"/>
      <w:r>
        <w:rPr>
          <w:rStyle w:val="aff8"/>
        </w:rPr>
        <w:t>микрокорнеа</w:t>
      </w:r>
      <w:proofErr w:type="spellEnd"/>
      <w:r>
        <w:t xml:space="preserve"> и </w:t>
      </w:r>
      <w:proofErr w:type="spellStart"/>
      <w:r>
        <w:t>гониодисгенеза</w:t>
      </w:r>
      <w:proofErr w:type="spellEnd"/>
      <w:r>
        <w:t xml:space="preserve"> также может развиваться глаукома.</w:t>
      </w:r>
    </w:p>
    <w:p w:rsidR="00654FE5" w:rsidRDefault="00946B7B">
      <w:pPr>
        <w:pStyle w:val="afa"/>
        <w:divId w:val="381829017"/>
      </w:pPr>
      <w:r>
        <w:rPr>
          <w:rStyle w:val="aff8"/>
        </w:rPr>
        <w:lastRenderedPageBreak/>
        <w:t xml:space="preserve">Аномалии </w:t>
      </w:r>
      <w:proofErr w:type="spellStart"/>
      <w:r>
        <w:rPr>
          <w:rStyle w:val="aff8"/>
        </w:rPr>
        <w:t>Аксенфельда-Ригера</w:t>
      </w:r>
      <w:proofErr w:type="spellEnd"/>
      <w:r>
        <w:rPr>
          <w:rStyle w:val="aff8"/>
        </w:rPr>
        <w:t xml:space="preserve">, синдром </w:t>
      </w:r>
      <w:proofErr w:type="spellStart"/>
      <w:r>
        <w:rPr>
          <w:rStyle w:val="aff8"/>
        </w:rPr>
        <w:t>Аксенфельда-Ригера</w:t>
      </w:r>
      <w:proofErr w:type="spellEnd"/>
      <w:r>
        <w:rPr>
          <w:rStyle w:val="aff8"/>
        </w:rPr>
        <w:t xml:space="preserve"> (Синдром </w:t>
      </w:r>
      <w:proofErr w:type="spellStart"/>
      <w:r>
        <w:rPr>
          <w:rStyle w:val="aff8"/>
        </w:rPr>
        <w:t>Ригера</w:t>
      </w:r>
      <w:proofErr w:type="spellEnd"/>
      <w:r>
        <w:rPr>
          <w:rStyle w:val="aff8"/>
        </w:rPr>
        <w:t>)</w:t>
      </w:r>
      <w:r>
        <w:t xml:space="preserve"> относятся к наследственной двусторонней патологии органа зрения с аутосомно-доминантным типом передачи. Патология нервной и костной систем, двустороннее поражение глаз при этом встречаются в 50% случаев. Нередки семейные случаи. Этот синдром описан </w:t>
      </w:r>
      <w:proofErr w:type="spellStart"/>
      <w:r>
        <w:t>Rieger</w:t>
      </w:r>
      <w:proofErr w:type="spellEnd"/>
      <w:r>
        <w:t xml:space="preserve"> H. в 1935 году. Более чем за 10 лет до этого </w:t>
      </w:r>
      <w:proofErr w:type="spellStart"/>
      <w:r>
        <w:t>Axenfeld</w:t>
      </w:r>
      <w:proofErr w:type="spellEnd"/>
      <w:r>
        <w:t xml:space="preserve"> T. описал вариант </w:t>
      </w:r>
      <w:proofErr w:type="spellStart"/>
      <w:r>
        <w:t>мезодермального</w:t>
      </w:r>
      <w:proofErr w:type="spellEnd"/>
      <w:r>
        <w:t xml:space="preserve"> </w:t>
      </w:r>
      <w:proofErr w:type="spellStart"/>
      <w:r>
        <w:t>дисгенеза</w:t>
      </w:r>
      <w:proofErr w:type="spellEnd"/>
      <w:r>
        <w:t xml:space="preserve"> переднего сегмента глаза, заключающийся в первую очередь в наличии заднего </w:t>
      </w:r>
      <w:proofErr w:type="spellStart"/>
      <w:r>
        <w:t>эмбриотоксона</w:t>
      </w:r>
      <w:proofErr w:type="spellEnd"/>
      <w:r>
        <w:t xml:space="preserve"> (хорошо заметное </w:t>
      </w:r>
      <w:proofErr w:type="spellStart"/>
      <w:r>
        <w:t>проминирование</w:t>
      </w:r>
      <w:proofErr w:type="spellEnd"/>
      <w:r>
        <w:t xml:space="preserve"> и смещение кпереди переднего пограничного кольца </w:t>
      </w:r>
      <w:proofErr w:type="spellStart"/>
      <w:r>
        <w:t>Швальбе</w:t>
      </w:r>
      <w:proofErr w:type="spellEnd"/>
      <w:r>
        <w:t xml:space="preserve">). При этом на периферии роговицы видна четкая белая полоска, которая нередко отмечается по всей окружности роговицы, иногда исчезает под лимбом в отдельных сегментах. </w:t>
      </w:r>
      <w:proofErr w:type="gramStart"/>
      <w:r>
        <w:t>Задний</w:t>
      </w:r>
      <w:proofErr w:type="gramEnd"/>
      <w:r>
        <w:t xml:space="preserve"> </w:t>
      </w:r>
      <w:proofErr w:type="spellStart"/>
      <w:r>
        <w:t>эмбриотоксон</w:t>
      </w:r>
      <w:proofErr w:type="spellEnd"/>
      <w:r>
        <w:t xml:space="preserve"> при аномалии </w:t>
      </w:r>
      <w:proofErr w:type="spellStart"/>
      <w:r>
        <w:t>Аксенфельда</w:t>
      </w:r>
      <w:proofErr w:type="spellEnd"/>
      <w:r>
        <w:t xml:space="preserve"> сочетается с отростками или тяжами </w:t>
      </w:r>
      <w:proofErr w:type="spellStart"/>
      <w:r>
        <w:t>мезодермального</w:t>
      </w:r>
      <w:proofErr w:type="spellEnd"/>
      <w:r>
        <w:t xml:space="preserve"> листка радужки, которые тянутся от цилиарной, а иногда и от зрачковой зоны к кольцу </w:t>
      </w:r>
      <w:proofErr w:type="spellStart"/>
      <w:r>
        <w:t>Швальбе</w:t>
      </w:r>
      <w:proofErr w:type="spellEnd"/>
      <w:r>
        <w:t xml:space="preserve">. Также тяжи (или перемычки) могут тянуться от корня радужной оболочки к трабекуле, приблизительно в области склеральной шпоры, и доходят до области </w:t>
      </w:r>
      <w:proofErr w:type="spellStart"/>
      <w:r>
        <w:t>шлеммова</w:t>
      </w:r>
      <w:proofErr w:type="spellEnd"/>
      <w:r>
        <w:t xml:space="preserve"> канала.</w:t>
      </w:r>
    </w:p>
    <w:p w:rsidR="00654FE5" w:rsidRDefault="00946B7B">
      <w:pPr>
        <w:pStyle w:val="afa"/>
        <w:divId w:val="381829017"/>
      </w:pPr>
      <w:r>
        <w:t xml:space="preserve">В описанном </w:t>
      </w:r>
      <w:proofErr w:type="spellStart"/>
      <w:r>
        <w:t>Ригером</w:t>
      </w:r>
      <w:proofErr w:type="spellEnd"/>
      <w:r>
        <w:t xml:space="preserve"> синдроме описанные выше признаки сочетаются с явлениями гипоплазии стромы радужки, которая в тяжелых случаях захватывает и пигментный листок, что может привести к образованию в радужке отверстий. Имеются дефекты зрачка в виде его смещения, нарушения формы, выворота пигментного листка. Могут также отмечаться изменения со стороны роговицы (мегал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микрокорнеа</w:t>
      </w:r>
      <w:proofErr w:type="spellEnd"/>
      <w:r>
        <w:t xml:space="preserve">) и </w:t>
      </w:r>
      <w:proofErr w:type="spellStart"/>
      <w:r>
        <w:t>хориоидеи</w:t>
      </w:r>
      <w:proofErr w:type="spellEnd"/>
      <w:r>
        <w:t xml:space="preserve">, катаракта, косоглазие. Описанный </w:t>
      </w:r>
      <w:proofErr w:type="spellStart"/>
      <w:r>
        <w:t>симптомокомплекс</w:t>
      </w:r>
      <w:proofErr w:type="spellEnd"/>
      <w:r>
        <w:t xml:space="preserve"> верифицируют, как синдром </w:t>
      </w:r>
      <w:proofErr w:type="spellStart"/>
      <w:r>
        <w:t>Ригера</w:t>
      </w:r>
      <w:proofErr w:type="spellEnd"/>
      <w:r>
        <w:t xml:space="preserve">, только при сочетании глазной симптоматики с системными изменениями в их различных вариантах и сочетаниях: с гипоплазией срединной линии лица, </w:t>
      </w:r>
      <w:proofErr w:type="spellStart"/>
      <w:r>
        <w:t>телекантусом</w:t>
      </w:r>
      <w:proofErr w:type="spellEnd"/>
      <w:r>
        <w:t xml:space="preserve"> с широким, плоским корнем носа, уменьшением количества и размеров зубов, пупочной грыжей, врожденными пороками сердца, </w:t>
      </w:r>
      <w:proofErr w:type="spellStart"/>
      <w:r>
        <w:t>кондуктивной</w:t>
      </w:r>
      <w:proofErr w:type="spellEnd"/>
      <w:r>
        <w:t xml:space="preserve"> тугоухостью, задержкой умственного развития, гипоплазией мозжечка. При наличии изменений лишь со стороны органа зрения диагностируют аномалию </w:t>
      </w:r>
      <w:proofErr w:type="spellStart"/>
      <w:r>
        <w:t>Аксенфельда-Ригера</w:t>
      </w:r>
      <w:proofErr w:type="spellEnd"/>
      <w:r>
        <w:t>. Примерно у 60% пациентов с данным синдромом возникает глаукома.</w:t>
      </w:r>
    </w:p>
    <w:p w:rsidR="00654FE5" w:rsidRDefault="00946B7B">
      <w:pPr>
        <w:pStyle w:val="afa"/>
        <w:divId w:val="381829017"/>
      </w:pPr>
      <w:r>
        <w:t xml:space="preserve">Одна из наиболее редкой и тяжелой патологии является </w:t>
      </w:r>
      <w:r>
        <w:rPr>
          <w:rStyle w:val="aff8"/>
        </w:rPr>
        <w:t xml:space="preserve">аномалия </w:t>
      </w:r>
      <w:proofErr w:type="spellStart"/>
      <w:r>
        <w:rPr>
          <w:rStyle w:val="aff8"/>
        </w:rPr>
        <w:t>Петерса</w:t>
      </w:r>
      <w:proofErr w:type="spellEnd"/>
      <w:r>
        <w:t>.</w:t>
      </w:r>
    </w:p>
    <w:p w:rsidR="00654FE5" w:rsidRDefault="00946B7B">
      <w:pPr>
        <w:pStyle w:val="afa"/>
        <w:divId w:val="381829017"/>
      </w:pPr>
      <w:r>
        <w:t xml:space="preserve">Рассматриваемая аномалия представляет собой </w:t>
      </w:r>
      <w:proofErr w:type="gramStart"/>
      <w:r>
        <w:t>центральный</w:t>
      </w:r>
      <w:proofErr w:type="gramEnd"/>
      <w:r>
        <w:t xml:space="preserve"> </w:t>
      </w:r>
      <w:proofErr w:type="spellStart"/>
      <w:r>
        <w:t>дисгенез</w:t>
      </w:r>
      <w:proofErr w:type="spellEnd"/>
      <w:r>
        <w:t xml:space="preserve"> роговицы - центральное помутнение роговицы с дефектом </w:t>
      </w:r>
      <w:proofErr w:type="spellStart"/>
      <w:r>
        <w:t>десцеметовой</w:t>
      </w:r>
      <w:proofErr w:type="spellEnd"/>
      <w:r>
        <w:t xml:space="preserve"> оболочки, сращенным с радужкой (часто – ее зрачковым краем) и помутнением хрусталика. В большинстве случаев носит спорадический характер. Клинически отмечается помутнение роговицы разной интенсивности с вовлечением в проце</w:t>
      </w:r>
      <w:proofErr w:type="gramStart"/>
      <w:r>
        <w:t>сс стр</w:t>
      </w:r>
      <w:proofErr w:type="gramEnd"/>
      <w:r>
        <w:t xml:space="preserve">омы, </w:t>
      </w:r>
      <w:proofErr w:type="spellStart"/>
      <w:r>
        <w:t>десцеметовой</w:t>
      </w:r>
      <w:proofErr w:type="spellEnd"/>
      <w:r>
        <w:t xml:space="preserve"> оболочки и эндотелия. В 80% случаев поражение двустороннее.  Аномалия </w:t>
      </w:r>
      <w:proofErr w:type="spellStart"/>
      <w:r>
        <w:t>Петерса</w:t>
      </w:r>
      <w:proofErr w:type="spellEnd"/>
      <w:r>
        <w:t xml:space="preserve"> часто сочетается с </w:t>
      </w:r>
      <w:proofErr w:type="spellStart"/>
      <w:r>
        <w:t>микрофтальмом</w:t>
      </w:r>
      <w:proofErr w:type="spellEnd"/>
      <w:r>
        <w:t xml:space="preserve">, уплощением роговицы, </w:t>
      </w:r>
      <w:proofErr w:type="spellStart"/>
      <w:r>
        <w:t>склерокорнеа</w:t>
      </w:r>
      <w:proofErr w:type="spellEnd"/>
      <w:r>
        <w:t xml:space="preserve">, </w:t>
      </w:r>
      <w:proofErr w:type="spellStart"/>
      <w:r>
        <w:t>коректопией</w:t>
      </w:r>
      <w:proofErr w:type="spellEnd"/>
      <w:r>
        <w:t xml:space="preserve">, гипоплазией радужки и полярной катарактой. В 50% случаев развивается врожденная глаукома на почве аномального строения УПК. Чаще сопровождается подъемом </w:t>
      </w:r>
      <w:proofErr w:type="spellStart"/>
      <w:r>
        <w:t>ВГД</w:t>
      </w:r>
      <w:proofErr w:type="spellEnd"/>
      <w:r>
        <w:t xml:space="preserve"> после 6-7 лет (есть случаи ранней манифестации глаукомы).</w:t>
      </w:r>
    </w:p>
    <w:p w:rsidR="00654FE5" w:rsidRDefault="00946B7B">
      <w:pPr>
        <w:pStyle w:val="afa"/>
        <w:divId w:val="381829017"/>
      </w:pPr>
      <w:r>
        <w:rPr>
          <w:rStyle w:val="aff8"/>
        </w:rPr>
        <w:t xml:space="preserve">Врожденный </w:t>
      </w:r>
      <w:proofErr w:type="spellStart"/>
      <w:r>
        <w:rPr>
          <w:rStyle w:val="aff8"/>
        </w:rPr>
        <w:t>увеальный</w:t>
      </w:r>
      <w:proofErr w:type="spellEnd"/>
      <w:r>
        <w:rPr>
          <w:rStyle w:val="aff8"/>
        </w:rPr>
        <w:t xml:space="preserve"> </w:t>
      </w:r>
      <w:proofErr w:type="spellStart"/>
      <w:r>
        <w:rPr>
          <w:rStyle w:val="aff8"/>
        </w:rPr>
        <w:t>эктропион</w:t>
      </w:r>
      <w:proofErr w:type="spellEnd"/>
      <w:r>
        <w:t xml:space="preserve"> является редкой </w:t>
      </w:r>
      <w:proofErr w:type="spellStart"/>
      <w:r>
        <w:t>непрогрессирующей</w:t>
      </w:r>
      <w:proofErr w:type="spellEnd"/>
      <w:r>
        <w:t xml:space="preserve"> аномалией, характеризующейся наличием листка пигментного эпителия радужки на передней ее </w:t>
      </w:r>
      <w:r>
        <w:lastRenderedPageBreak/>
        <w:t xml:space="preserve">поверхности, передним прикреплением радужки, </w:t>
      </w:r>
      <w:proofErr w:type="spellStart"/>
      <w:r>
        <w:t>дисгенезом</w:t>
      </w:r>
      <w:proofErr w:type="spellEnd"/>
      <w:r>
        <w:t xml:space="preserve"> дренажной зоны УПК. Процесс характеризуется односторонностью и редко передается по наследству. </w:t>
      </w:r>
    </w:p>
    <w:p w:rsidR="00654FE5" w:rsidRDefault="00946B7B">
      <w:pPr>
        <w:pStyle w:val="afa"/>
        <w:divId w:val="381829017"/>
      </w:pPr>
      <w:r>
        <w:rPr>
          <w:rStyle w:val="aff8"/>
        </w:rPr>
        <w:t xml:space="preserve">Синдром Франка – </w:t>
      </w:r>
      <w:proofErr w:type="spellStart"/>
      <w:r>
        <w:rPr>
          <w:rStyle w:val="aff8"/>
        </w:rPr>
        <w:t>Каменецкого</w:t>
      </w:r>
      <w:proofErr w:type="spellEnd"/>
      <w:r>
        <w:rPr>
          <w:rStyle w:val="aff8"/>
        </w:rPr>
        <w:t xml:space="preserve"> </w:t>
      </w:r>
      <w:r>
        <w:t xml:space="preserve">- наследственная аутосомно-рецессивная патология (по сцепленному с Х-хромосомой типу), характеризуется двусторонней гипоплазией или аплазией радужки и возникновением глаукомы. Отличительной чертой является </w:t>
      </w:r>
      <w:proofErr w:type="spellStart"/>
      <w:r>
        <w:t>двухцветность</w:t>
      </w:r>
      <w:proofErr w:type="spellEnd"/>
      <w:r>
        <w:t xml:space="preserve"> радужки: ее зрачковая зона – светлая, а цилиарная зона – темная, на почве более выраженной атрофии стромы, вследствие обнажения пигментного листка чаще всего имеет шоколадно-коричневый цвет. Одновременно могут наблюдаться аномалии зрачка (смещение, неправильная форма, отсутствие или гипертрофия зрачковой каймы), сквозные дефекты радужки, </w:t>
      </w:r>
      <w:proofErr w:type="spellStart"/>
      <w:r>
        <w:t>иридодиастаз</w:t>
      </w:r>
      <w:proofErr w:type="spellEnd"/>
      <w:r>
        <w:t xml:space="preserve">, </w:t>
      </w:r>
      <w:proofErr w:type="spellStart"/>
      <w:r>
        <w:t>иридодиализ</w:t>
      </w:r>
      <w:proofErr w:type="spellEnd"/>
      <w:r>
        <w:t xml:space="preserve">. У всех пациентов имеется </w:t>
      </w:r>
      <w:proofErr w:type="spellStart"/>
      <w:r>
        <w:t>гониодисгенез</w:t>
      </w:r>
      <w:proofErr w:type="spellEnd"/>
      <w:r>
        <w:t>.</w:t>
      </w:r>
    </w:p>
    <w:p w:rsidR="00654FE5" w:rsidRDefault="00946B7B">
      <w:pPr>
        <w:pStyle w:val="afa"/>
        <w:divId w:val="381829017"/>
      </w:pPr>
      <w:r>
        <w:t xml:space="preserve">Несмотря на врожденную аномалию УПК, тенденция к увеличению </w:t>
      </w:r>
      <w:proofErr w:type="spellStart"/>
      <w:r>
        <w:t>ВГД</w:t>
      </w:r>
      <w:proofErr w:type="spellEnd"/>
      <w:r>
        <w:t xml:space="preserve"> чаще отмечается на 2-3 десятилетии жизни. В ранние сроки </w:t>
      </w:r>
      <w:proofErr w:type="spellStart"/>
      <w:r>
        <w:t>ВГД</w:t>
      </w:r>
      <w:proofErr w:type="spellEnd"/>
      <w:r>
        <w:t xml:space="preserve"> повышается обычно у мальчиков при сочетании </w:t>
      </w:r>
      <w:proofErr w:type="gramStart"/>
      <w:r>
        <w:t>выраженного</w:t>
      </w:r>
      <w:proofErr w:type="gramEnd"/>
      <w:r>
        <w:t xml:space="preserve"> </w:t>
      </w:r>
      <w:proofErr w:type="spellStart"/>
      <w:r>
        <w:t>гониодисгенеза</w:t>
      </w:r>
      <w:proofErr w:type="spellEnd"/>
      <w:r>
        <w:t xml:space="preserve"> с </w:t>
      </w:r>
      <w:proofErr w:type="spellStart"/>
      <w:r>
        <w:t>мегалокорнеа</w:t>
      </w:r>
      <w:proofErr w:type="spellEnd"/>
      <w:r>
        <w:t xml:space="preserve">. При этом процесс разрушения радужки продолжается и в послеоперационном периоде, при стабилизации </w:t>
      </w:r>
      <w:proofErr w:type="spellStart"/>
      <w:r>
        <w:t>ВГД</w:t>
      </w:r>
      <w:proofErr w:type="spellEnd"/>
      <w:r>
        <w:t xml:space="preserve"> и зрительных функций.</w:t>
      </w:r>
    </w:p>
    <w:p w:rsidR="00654FE5" w:rsidRDefault="00946B7B">
      <w:pPr>
        <w:pStyle w:val="afa"/>
        <w:divId w:val="381829017"/>
      </w:pPr>
      <w:r>
        <w:rPr>
          <w:rStyle w:val="aff8"/>
        </w:rPr>
        <w:t xml:space="preserve">Синдром </w:t>
      </w:r>
      <w:proofErr w:type="spellStart"/>
      <w:r>
        <w:rPr>
          <w:rStyle w:val="aff8"/>
        </w:rPr>
        <w:t>Марфана</w:t>
      </w:r>
      <w:proofErr w:type="spellEnd"/>
      <w:r>
        <w:t xml:space="preserve"> - эктопия хрусталика (кверху кнаружи), высокий рост, </w:t>
      </w:r>
      <w:proofErr w:type="spellStart"/>
      <w:r>
        <w:t>гиперлабильность</w:t>
      </w:r>
      <w:proofErr w:type="spellEnd"/>
      <w:r>
        <w:t xml:space="preserve"> суставов, </w:t>
      </w:r>
      <w:proofErr w:type="spellStart"/>
      <w:r>
        <w:t>брахидактилия</w:t>
      </w:r>
      <w:proofErr w:type="spellEnd"/>
      <w:r>
        <w:t xml:space="preserve">, сколиоз, грубые врожденные пороки, </w:t>
      </w:r>
      <w:proofErr w:type="spellStart"/>
      <w:r>
        <w:t>коарктация</w:t>
      </w:r>
      <w:proofErr w:type="spellEnd"/>
      <w:r>
        <w:t xml:space="preserve"> аорты. Дислокация хрусталика, а также наличие </w:t>
      </w:r>
      <w:proofErr w:type="spellStart"/>
      <w:r>
        <w:t>гониодисгенеза</w:t>
      </w:r>
      <w:proofErr w:type="spellEnd"/>
      <w:r>
        <w:t xml:space="preserve"> могут быть у таких причиной нарушений гидродинамики глаза и манифестации </w:t>
      </w:r>
      <w:proofErr w:type="spellStart"/>
      <w:r>
        <w:t>глаукоматозного</w:t>
      </w:r>
      <w:proofErr w:type="spellEnd"/>
      <w:r>
        <w:t xml:space="preserve"> процесса.</w:t>
      </w:r>
    </w:p>
    <w:p w:rsidR="00654FE5" w:rsidRDefault="00946B7B">
      <w:pPr>
        <w:pStyle w:val="afa"/>
        <w:divId w:val="381829017"/>
      </w:pPr>
      <w:r>
        <w:rPr>
          <w:rStyle w:val="aff8"/>
        </w:rPr>
        <w:t xml:space="preserve">Синдром </w:t>
      </w:r>
      <w:proofErr w:type="spellStart"/>
      <w:r>
        <w:rPr>
          <w:rStyle w:val="aff8"/>
        </w:rPr>
        <w:t>Марчезани</w:t>
      </w:r>
      <w:proofErr w:type="spellEnd"/>
      <w:r>
        <w:rPr>
          <w:rStyle w:val="aff8"/>
        </w:rPr>
        <w:t xml:space="preserve"> – </w:t>
      </w:r>
      <w:proofErr w:type="spellStart"/>
      <w:r>
        <w:t>микросферофакия</w:t>
      </w:r>
      <w:proofErr w:type="spellEnd"/>
      <w:r>
        <w:t xml:space="preserve">, </w:t>
      </w:r>
      <w:proofErr w:type="spellStart"/>
      <w:r>
        <w:t>люксация</w:t>
      </w:r>
      <w:proofErr w:type="spellEnd"/>
      <w:r>
        <w:t xml:space="preserve"> хрусталика кпереди, сфинктер радужки </w:t>
      </w:r>
      <w:proofErr w:type="spellStart"/>
      <w:r>
        <w:t>проминирует</w:t>
      </w:r>
      <w:proofErr w:type="spellEnd"/>
      <w:r>
        <w:t xml:space="preserve"> в переднюю камеру, низкий рост, </w:t>
      </w:r>
      <w:proofErr w:type="spellStart"/>
      <w:r>
        <w:t>тугоподвижность</w:t>
      </w:r>
      <w:proofErr w:type="spellEnd"/>
      <w:r>
        <w:t xml:space="preserve"> суставов, не тяжелые пороки сердца. Глаукома развивается не часто. В ряде случаев повышение </w:t>
      </w:r>
      <w:proofErr w:type="spellStart"/>
      <w:r>
        <w:t>ВГД</w:t>
      </w:r>
      <w:proofErr w:type="spellEnd"/>
      <w:r>
        <w:t xml:space="preserve"> бывает связано с </w:t>
      </w:r>
      <w:proofErr w:type="spellStart"/>
      <w:r>
        <w:t>дисгенезом</w:t>
      </w:r>
      <w:proofErr w:type="spellEnd"/>
      <w:r>
        <w:t xml:space="preserve"> УПК, у некоторых пациентов — с блоком зрачка сферическим хрусталиком.</w:t>
      </w:r>
    </w:p>
    <w:p w:rsidR="00654FE5" w:rsidRDefault="00946B7B">
      <w:pPr>
        <w:pStyle w:val="afa"/>
        <w:divId w:val="381829017"/>
      </w:pPr>
      <w:proofErr w:type="spellStart"/>
      <w:r>
        <w:rPr>
          <w:rStyle w:val="aff8"/>
        </w:rPr>
        <w:t>Гомоцистинурия</w:t>
      </w:r>
      <w:proofErr w:type="spellEnd"/>
      <w:r>
        <w:t xml:space="preserve">. Внешние общие проявления болезни такие же, как при синдроме </w:t>
      </w:r>
      <w:proofErr w:type="spellStart"/>
      <w:r>
        <w:t>Марфана</w:t>
      </w:r>
      <w:proofErr w:type="spellEnd"/>
      <w:r>
        <w:t xml:space="preserve">. В отличие от последнего </w:t>
      </w:r>
      <w:proofErr w:type="spellStart"/>
      <w:r>
        <w:t>гомоцистинурия</w:t>
      </w:r>
      <w:proofErr w:type="spellEnd"/>
      <w:r>
        <w:t xml:space="preserve"> передается по аутосомно-рецессивному типу и часто сопровождается задержкой умственного развития. Нарушение </w:t>
      </w:r>
      <w:proofErr w:type="spellStart"/>
      <w:r>
        <w:t>гомоцистеинового</w:t>
      </w:r>
      <w:proofErr w:type="spellEnd"/>
      <w:r>
        <w:t xml:space="preserve"> метаболизма является следствием </w:t>
      </w:r>
      <w:proofErr w:type="spellStart"/>
      <w:r>
        <w:t>энзимного</w:t>
      </w:r>
      <w:proofErr w:type="spellEnd"/>
      <w:r>
        <w:t xml:space="preserve"> дефекта. Дислокация хрусталика и глаукома наблюдаются чаше, чем при синдроме </w:t>
      </w:r>
      <w:proofErr w:type="spellStart"/>
      <w:r>
        <w:t>Марфана</w:t>
      </w:r>
      <w:proofErr w:type="spellEnd"/>
      <w:r>
        <w:t>. Заболевание может осложняться отслойкой сетчатки.</w:t>
      </w:r>
    </w:p>
    <w:p w:rsidR="00654FE5" w:rsidRDefault="00946B7B">
      <w:pPr>
        <w:pStyle w:val="afa"/>
        <w:divId w:val="381829017"/>
      </w:pPr>
      <w:r>
        <w:t xml:space="preserve">Среди </w:t>
      </w:r>
      <w:proofErr w:type="spellStart"/>
      <w:r>
        <w:t>факоматозов</w:t>
      </w:r>
      <w:proofErr w:type="spellEnd"/>
      <w:r>
        <w:t xml:space="preserve"> и </w:t>
      </w:r>
      <w:proofErr w:type="spellStart"/>
      <w:r>
        <w:t>ангиоматозов</w:t>
      </w:r>
      <w:proofErr w:type="spellEnd"/>
      <w:r>
        <w:t xml:space="preserve">, при </w:t>
      </w:r>
      <w:proofErr w:type="gramStart"/>
      <w:r>
        <w:t>которых</w:t>
      </w:r>
      <w:proofErr w:type="gramEnd"/>
      <w:r>
        <w:t xml:space="preserve"> наблюдается глаукома, чаще    встречаются </w:t>
      </w:r>
      <w:r>
        <w:rPr>
          <w:rStyle w:val="aff8"/>
        </w:rPr>
        <w:t xml:space="preserve">синдром </w:t>
      </w:r>
      <w:proofErr w:type="spellStart"/>
      <w:r>
        <w:rPr>
          <w:rStyle w:val="aff8"/>
        </w:rPr>
        <w:t>Стерджа-Вебера-Краббе</w:t>
      </w:r>
      <w:proofErr w:type="spellEnd"/>
      <w:r>
        <w:rPr>
          <w:rStyle w:val="aff8"/>
        </w:rPr>
        <w:t xml:space="preserve"> и болезнь </w:t>
      </w:r>
      <w:proofErr w:type="spellStart"/>
      <w:r>
        <w:rPr>
          <w:rStyle w:val="aff8"/>
        </w:rPr>
        <w:t>Реклингаузена</w:t>
      </w:r>
      <w:proofErr w:type="spellEnd"/>
      <w:r>
        <w:t xml:space="preserve">. Синдром </w:t>
      </w:r>
      <w:proofErr w:type="spellStart"/>
      <w:r>
        <w:t>Стерджа</w:t>
      </w:r>
      <w:proofErr w:type="spellEnd"/>
      <w:r>
        <w:t xml:space="preserve"> - Вебера - </w:t>
      </w:r>
      <w:proofErr w:type="spellStart"/>
      <w:r>
        <w:t>Краббе</w:t>
      </w:r>
      <w:proofErr w:type="spellEnd"/>
      <w:r>
        <w:t xml:space="preserve"> (</w:t>
      </w:r>
      <w:proofErr w:type="spellStart"/>
      <w:r>
        <w:t>энцефалотригеминальный</w:t>
      </w:r>
      <w:proofErr w:type="spellEnd"/>
      <w:r>
        <w:t xml:space="preserve"> </w:t>
      </w:r>
      <w:proofErr w:type="spellStart"/>
      <w:r>
        <w:t>ангиоматоз</w:t>
      </w:r>
      <w:proofErr w:type="spellEnd"/>
      <w:r>
        <w:t xml:space="preserve">, </w:t>
      </w:r>
      <w:proofErr w:type="spellStart"/>
      <w:r>
        <w:t>энцефалофациальный</w:t>
      </w:r>
      <w:proofErr w:type="spellEnd"/>
      <w:r>
        <w:t xml:space="preserve"> </w:t>
      </w:r>
      <w:proofErr w:type="spellStart"/>
      <w:r>
        <w:t>ангиоматоз</w:t>
      </w:r>
      <w:proofErr w:type="spellEnd"/>
      <w:r>
        <w:t xml:space="preserve">) - врожденный </w:t>
      </w:r>
      <w:proofErr w:type="spellStart"/>
      <w:r>
        <w:t>ангиоматоз</w:t>
      </w:r>
      <w:proofErr w:type="spellEnd"/>
      <w:r>
        <w:t xml:space="preserve"> нервной системы, проявляющийся наличием сосудистого пятна на лице, судорог и внутричерепных </w:t>
      </w:r>
      <w:proofErr w:type="spellStart"/>
      <w:r>
        <w:t>кальцификатов</w:t>
      </w:r>
      <w:proofErr w:type="spellEnd"/>
      <w:r>
        <w:t>. Частота болезни - 1 случай на 100 000 населения. Встречается в основном спорадически. Патоморфологическая картина: на коже лица - множественные ангиомы (</w:t>
      </w:r>
      <w:proofErr w:type="spellStart"/>
      <w:r>
        <w:t>ангиоматоз</w:t>
      </w:r>
      <w:proofErr w:type="spellEnd"/>
      <w:r>
        <w:t xml:space="preserve">), </w:t>
      </w:r>
      <w:r>
        <w:lastRenderedPageBreak/>
        <w:t xml:space="preserve">обычно по ходу тройничного или лицевого нерва. Иногда расширенные сосуды принимают вид сосудисто-кавернозной опухоли красно-синего цвета. В головном мозге </w:t>
      </w:r>
      <w:proofErr w:type="spellStart"/>
      <w:r>
        <w:t>ангиоматоз</w:t>
      </w:r>
      <w:proofErr w:type="spellEnd"/>
      <w:r>
        <w:t xml:space="preserve"> затрагивает на той же стороне мягкую мозговую оболочку, преимущественно в затылочной и затылочно-теменной области, обычно, с одной стороны. С рождения у больных имеется одно большое или несколько сливающихся пятен сине-красного цвета на лице ("пламенеющие </w:t>
      </w:r>
      <w:proofErr w:type="spellStart"/>
      <w:r>
        <w:t>невусы</w:t>
      </w:r>
      <w:proofErr w:type="spellEnd"/>
      <w:r>
        <w:t xml:space="preserve">"). Они могут быть также на туловище и конечностях. </w:t>
      </w:r>
      <w:proofErr w:type="spellStart"/>
      <w:r>
        <w:t>Ангиоматозные</w:t>
      </w:r>
      <w:proofErr w:type="spellEnd"/>
      <w:r>
        <w:t xml:space="preserve"> изменения иногда распространяются на ротовую полость, нос, глотку. У некоторых больных в связи с этим возникают кишечные кровотечения. </w:t>
      </w:r>
      <w:proofErr w:type="gramStart"/>
      <w:r>
        <w:t>В первые</w:t>
      </w:r>
      <w:proofErr w:type="gramEnd"/>
      <w:r>
        <w:t xml:space="preserve"> месяцы жизни у больных обнаруживаются судорожные припадки. Они чаще всего фокальные, как правило, на стороне, противоположной поражению сосудов. У больных нередко развиваются параличи, парезы, обычно по </w:t>
      </w:r>
      <w:proofErr w:type="spellStart"/>
      <w:r>
        <w:t>гемитипу</w:t>
      </w:r>
      <w:proofErr w:type="spellEnd"/>
      <w:r>
        <w:t xml:space="preserve">. Примерно у половины больных наблюдается умственная отсталость (обычно глубокая). Изменения органа зрения характеризуются ангиомой сосудистой оболочки, колобомами, </w:t>
      </w:r>
      <w:proofErr w:type="spellStart"/>
      <w:r>
        <w:t>гетерохромией</w:t>
      </w:r>
      <w:proofErr w:type="spellEnd"/>
      <w:r>
        <w:t xml:space="preserve"> радужки. Иногда выявляются врожденные пороки сердца, дисплазия черепа и лица. </w:t>
      </w:r>
      <w:proofErr w:type="spellStart"/>
      <w:r>
        <w:t>Кальцификаты</w:t>
      </w:r>
      <w:proofErr w:type="spellEnd"/>
      <w:r>
        <w:t xml:space="preserve"> на рентгенограмме черепа в раннем детском возрасте обычно не обнаруживаются (бывают чаще у детей после 4-5 лет жизни). </w:t>
      </w:r>
      <w:proofErr w:type="gramStart"/>
      <w:r>
        <w:t xml:space="preserve">Частота случаев </w:t>
      </w:r>
      <w:proofErr w:type="spellStart"/>
      <w:r>
        <w:t>неоваскулярной</w:t>
      </w:r>
      <w:proofErr w:type="spellEnd"/>
      <w:r>
        <w:t xml:space="preserve"> глаукомы при этом синдроме достигает 60%. Вместе с тем, описаны случаи двустороннего глаукомного процесса у больных с синдромом </w:t>
      </w:r>
      <w:proofErr w:type="spellStart"/>
      <w:r>
        <w:t>Стерджа-Вебера</w:t>
      </w:r>
      <w:proofErr w:type="spellEnd"/>
      <w:r>
        <w:t xml:space="preserve"> с односторонней капиллярной </w:t>
      </w:r>
      <w:proofErr w:type="spellStart"/>
      <w:r>
        <w:t>гемангиомой</w:t>
      </w:r>
      <w:proofErr w:type="spellEnd"/>
      <w:r>
        <w:t xml:space="preserve"> лица.</w:t>
      </w:r>
      <w:proofErr w:type="gramEnd"/>
      <w:r>
        <w:t xml:space="preserve"> В связи с этим, рекомендовано динамическое наблюдение таких детей с целенаправленным обследованием обоих глаз.</w:t>
      </w:r>
    </w:p>
    <w:p w:rsidR="00654FE5" w:rsidRDefault="00946B7B">
      <w:pPr>
        <w:pStyle w:val="afa"/>
        <w:divId w:val="381829017"/>
      </w:pPr>
      <w:r>
        <w:rPr>
          <w:rStyle w:val="aff8"/>
        </w:rPr>
        <w:t xml:space="preserve">Болезнь </w:t>
      </w:r>
      <w:proofErr w:type="spellStart"/>
      <w:r>
        <w:rPr>
          <w:rStyle w:val="aff8"/>
        </w:rPr>
        <w:t>Реклингаузена</w:t>
      </w:r>
      <w:proofErr w:type="spellEnd"/>
      <w:r>
        <w:rPr>
          <w:rStyle w:val="aff8"/>
        </w:rPr>
        <w:t xml:space="preserve"> - </w:t>
      </w:r>
      <w:proofErr w:type="spellStart"/>
      <w:r>
        <w:rPr>
          <w:rStyle w:val="aff8"/>
        </w:rPr>
        <w:t>нейрофиброматоз</w:t>
      </w:r>
      <w:proofErr w:type="spellEnd"/>
      <w:r>
        <w:t xml:space="preserve"> относят к </w:t>
      </w:r>
      <w:proofErr w:type="spellStart"/>
      <w:r>
        <w:t>факоматозам</w:t>
      </w:r>
      <w:proofErr w:type="spellEnd"/>
      <w:r>
        <w:t xml:space="preserve">. Он представляет собой </w:t>
      </w:r>
      <w:proofErr w:type="spellStart"/>
      <w:r>
        <w:t>нейроэктодермальную</w:t>
      </w:r>
      <w:proofErr w:type="spellEnd"/>
      <w:r>
        <w:t xml:space="preserve"> дисплазию, характеризующуюся пролиферацией периферических нервных элементов с образованием опухолеподобных структур. Заболевание передается по аутосомно-доминантному типу. Основные поражения локализуются в коже, периферической и центральной нервной системах.</w:t>
      </w:r>
    </w:p>
    <w:p w:rsidR="00654FE5" w:rsidRDefault="00946B7B">
      <w:pPr>
        <w:pStyle w:val="afa"/>
        <w:divId w:val="381829017"/>
      </w:pPr>
      <w:r>
        <w:t xml:space="preserve">В глазной практике приходится иметь дело с поражением век, конъюнктивы, орбиты, роговицы, сосудистой оболочки, сетчатки, зрительного нерва. Особенно часто поражается верхнее веко, где образуется </w:t>
      </w:r>
      <w:proofErr w:type="spellStart"/>
      <w:r>
        <w:t>плексиформная</w:t>
      </w:r>
      <w:proofErr w:type="spellEnd"/>
      <w:r>
        <w:t xml:space="preserve"> фиброма, нередко распространяющаяся и на височную область. В процесс обычно вовлекается одна сторона, реже бывают двусторонние изменения. </w:t>
      </w:r>
      <w:proofErr w:type="spellStart"/>
      <w:r>
        <w:t>Нейрофиброматозные</w:t>
      </w:r>
      <w:proofErr w:type="spellEnd"/>
      <w:r>
        <w:t xml:space="preserve"> узелки или диффузная инфильтрация может возникать на конъюнктиве, </w:t>
      </w:r>
      <w:proofErr w:type="spellStart"/>
      <w:r>
        <w:t>эписклере</w:t>
      </w:r>
      <w:proofErr w:type="spellEnd"/>
      <w:r>
        <w:t xml:space="preserve">, роговице и радужке. Иногда отмечается значительное утолщение </w:t>
      </w:r>
      <w:proofErr w:type="spellStart"/>
      <w:r>
        <w:t>хориоидеи</w:t>
      </w:r>
      <w:proofErr w:type="spellEnd"/>
      <w:r>
        <w:t xml:space="preserve"> и цилиарного тела за счет пролиферации ткани, В зрительном нерве описаны </w:t>
      </w:r>
      <w:proofErr w:type="spellStart"/>
      <w:r>
        <w:t>менингиомы</w:t>
      </w:r>
      <w:proofErr w:type="spellEnd"/>
      <w:r>
        <w:t xml:space="preserve">, глиомы, в орбите — </w:t>
      </w:r>
      <w:proofErr w:type="spellStart"/>
      <w:r>
        <w:t>нейрофибромы</w:t>
      </w:r>
      <w:proofErr w:type="spellEnd"/>
      <w:r>
        <w:t xml:space="preserve">. Глаукома развивается редко, часто сочетается с поражением верхнего века и обычно (но не всегда) бывает односторонней. Причиной повышения давления служат </w:t>
      </w:r>
      <w:proofErr w:type="spellStart"/>
      <w:r>
        <w:t>гониодисгенез</w:t>
      </w:r>
      <w:proofErr w:type="spellEnd"/>
      <w:r>
        <w:t xml:space="preserve">, аномалии развития склерального синуса или </w:t>
      </w:r>
      <w:proofErr w:type="spellStart"/>
      <w:r>
        <w:t>претрабекулярная</w:t>
      </w:r>
      <w:proofErr w:type="spellEnd"/>
      <w:r>
        <w:t xml:space="preserve"> блокада </w:t>
      </w:r>
      <w:proofErr w:type="spellStart"/>
      <w:r>
        <w:t>нейрофиброматозной</w:t>
      </w:r>
      <w:proofErr w:type="spellEnd"/>
      <w:r>
        <w:t xml:space="preserve"> тканью. В некоторых случаях развивается </w:t>
      </w:r>
      <w:proofErr w:type="spellStart"/>
      <w:r>
        <w:t>закрытоугольная</w:t>
      </w:r>
      <w:proofErr w:type="spellEnd"/>
      <w:r>
        <w:t xml:space="preserve"> глаукома, вызванная смещением кпереди </w:t>
      </w:r>
      <w:proofErr w:type="spellStart"/>
      <w:r>
        <w:t>иридохрусталиковой</w:t>
      </w:r>
      <w:proofErr w:type="spellEnd"/>
      <w:r>
        <w:t xml:space="preserve"> диафрагмы из-за утолщения </w:t>
      </w:r>
      <w:proofErr w:type="spellStart"/>
      <w:r>
        <w:t>хориоидеи</w:t>
      </w:r>
      <w:proofErr w:type="spellEnd"/>
      <w:r>
        <w:t xml:space="preserve"> и цилиарного тела.</w:t>
      </w:r>
    </w:p>
    <w:p w:rsidR="00654FE5" w:rsidRDefault="00946B7B">
      <w:pPr>
        <w:pStyle w:val="afa"/>
        <w:divId w:val="381829017"/>
      </w:pPr>
      <w:r>
        <w:t xml:space="preserve">Врожденная глаукома выявляется при более редких </w:t>
      </w:r>
      <w:r>
        <w:rPr>
          <w:rStyle w:val="aff8"/>
        </w:rPr>
        <w:t xml:space="preserve">синдромах </w:t>
      </w:r>
      <w:proofErr w:type="spellStart"/>
      <w:r>
        <w:rPr>
          <w:rStyle w:val="aff8"/>
        </w:rPr>
        <w:t>Ротмунда-Томпсона</w:t>
      </w:r>
      <w:proofErr w:type="spellEnd"/>
      <w:r>
        <w:rPr>
          <w:rStyle w:val="aff8"/>
        </w:rPr>
        <w:t>,</w:t>
      </w:r>
      <w:r>
        <w:t xml:space="preserve"> характеризующегося </w:t>
      </w:r>
      <w:proofErr w:type="gramStart"/>
      <w:r>
        <w:t>инфантильной</w:t>
      </w:r>
      <w:proofErr w:type="gramEnd"/>
      <w:r>
        <w:t xml:space="preserve"> </w:t>
      </w:r>
      <w:proofErr w:type="spellStart"/>
      <w:r>
        <w:t>пойкилодермией</w:t>
      </w:r>
      <w:proofErr w:type="spellEnd"/>
      <w:r>
        <w:t xml:space="preserve">, </w:t>
      </w:r>
      <w:proofErr w:type="spellStart"/>
      <w:r>
        <w:t>гипогонадизмом</w:t>
      </w:r>
      <w:proofErr w:type="spellEnd"/>
      <w:r>
        <w:t xml:space="preserve">, поражением </w:t>
      </w:r>
      <w:r>
        <w:lastRenderedPageBreak/>
        <w:t xml:space="preserve">скелета; также </w:t>
      </w:r>
      <w:r>
        <w:rPr>
          <w:rStyle w:val="aff8"/>
        </w:rPr>
        <w:t xml:space="preserve">при синдроме </w:t>
      </w:r>
      <w:proofErr w:type="spellStart"/>
      <w:r>
        <w:rPr>
          <w:rStyle w:val="aff8"/>
        </w:rPr>
        <w:t>Ларсена</w:t>
      </w:r>
      <w:proofErr w:type="spellEnd"/>
      <w:r>
        <w:t xml:space="preserve"> в сочетании с множественным поражением суставов и низким ростом. При синдроме «</w:t>
      </w:r>
      <w:proofErr w:type="spellStart"/>
      <w:r>
        <w:t>3С</w:t>
      </w:r>
      <w:proofErr w:type="spellEnd"/>
      <w:r>
        <w:t>» - (</w:t>
      </w:r>
      <w:proofErr w:type="spellStart"/>
      <w:r>
        <w:rPr>
          <w:rStyle w:val="aff8"/>
        </w:rPr>
        <w:t>краниоцеребеллокардиальная</w:t>
      </w:r>
      <w:proofErr w:type="spellEnd"/>
      <w:r>
        <w:rPr>
          <w:rStyle w:val="aff8"/>
        </w:rPr>
        <w:t xml:space="preserve"> дисплазия</w:t>
      </w:r>
      <w:r>
        <w:t xml:space="preserve">) - с аутосомно-рецессивным типом наследования, глаукома описана впервые. Впервые врожденная глаукома была диагностирована при </w:t>
      </w:r>
      <w:r>
        <w:rPr>
          <w:rStyle w:val="aff8"/>
        </w:rPr>
        <w:t xml:space="preserve">синдроме </w:t>
      </w:r>
      <w:proofErr w:type="spellStart"/>
      <w:r>
        <w:rPr>
          <w:rStyle w:val="aff8"/>
        </w:rPr>
        <w:t>Стиклера</w:t>
      </w:r>
      <w:proofErr w:type="spellEnd"/>
      <w:r>
        <w:t xml:space="preserve">, </w:t>
      </w:r>
      <w:proofErr w:type="gramStart"/>
      <w:r>
        <w:t>проявившимся</w:t>
      </w:r>
      <w:proofErr w:type="gramEnd"/>
      <w:r>
        <w:t xml:space="preserve"> прогрессирующей </w:t>
      </w:r>
      <w:proofErr w:type="spellStart"/>
      <w:r>
        <w:t>артропатией</w:t>
      </w:r>
      <w:proofErr w:type="spellEnd"/>
      <w:r>
        <w:t xml:space="preserve">, дефектами развития лицевого черепа и неба, </w:t>
      </w:r>
      <w:proofErr w:type="spellStart"/>
      <w:r>
        <w:t>нейросенсорной</w:t>
      </w:r>
      <w:proofErr w:type="spellEnd"/>
      <w:r>
        <w:t xml:space="preserve"> тугоухостью, прогрессирующей миопией, витреоретинальной дегенерацией, отслойкой сетчатки. В литературе описаны редко встречающиеся случаи сочетания врожденной глаукомы и </w:t>
      </w:r>
      <w:r>
        <w:rPr>
          <w:rStyle w:val="aff8"/>
        </w:rPr>
        <w:t xml:space="preserve">синдрома </w:t>
      </w:r>
      <w:proofErr w:type="spellStart"/>
      <w:r>
        <w:rPr>
          <w:rStyle w:val="aff8"/>
        </w:rPr>
        <w:t>Рубинштейн-Тауби</w:t>
      </w:r>
      <w:proofErr w:type="spellEnd"/>
      <w:r>
        <w:t xml:space="preserve">, проявлениями которого являются </w:t>
      </w:r>
      <w:proofErr w:type="spellStart"/>
      <w:r>
        <w:t>эпикантус</w:t>
      </w:r>
      <w:proofErr w:type="spellEnd"/>
      <w:r>
        <w:t xml:space="preserve">, патология </w:t>
      </w:r>
      <w:proofErr w:type="spellStart"/>
      <w:r>
        <w:t>слезоотводящих</w:t>
      </w:r>
      <w:proofErr w:type="spellEnd"/>
      <w:r>
        <w:t xml:space="preserve"> путей, птоз, страбизм, </w:t>
      </w:r>
      <w:proofErr w:type="spellStart"/>
      <w:r>
        <w:t>макрокорнеа</w:t>
      </w:r>
      <w:proofErr w:type="spellEnd"/>
      <w:r>
        <w:t xml:space="preserve">, </w:t>
      </w:r>
      <w:proofErr w:type="spellStart"/>
      <w:r>
        <w:t>микрофтальм</w:t>
      </w:r>
      <w:proofErr w:type="spellEnd"/>
      <w:r>
        <w:t xml:space="preserve">, колобомы радужки и </w:t>
      </w:r>
      <w:proofErr w:type="spellStart"/>
      <w:r>
        <w:t>ДЗН</w:t>
      </w:r>
      <w:proofErr w:type="spellEnd"/>
      <w:r>
        <w:t xml:space="preserve">, катаракта. Встречается при </w:t>
      </w:r>
      <w:r>
        <w:rPr>
          <w:rStyle w:val="aff8"/>
        </w:rPr>
        <w:t>синдроме Пьера-Робена.</w:t>
      </w:r>
      <w:r>
        <w:t xml:space="preserve"> Основной триадой этой аномалии развития выступает </w:t>
      </w:r>
      <w:proofErr w:type="spellStart"/>
      <w:r>
        <w:t>микрогнатия</w:t>
      </w:r>
      <w:proofErr w:type="spellEnd"/>
      <w:r>
        <w:t xml:space="preserve"> (недоразвитая и смещенная кзади нижняя челюсть), расщелина верхнего неба и </w:t>
      </w:r>
      <w:proofErr w:type="spellStart"/>
      <w:r>
        <w:t>глоссоптоз</w:t>
      </w:r>
      <w:proofErr w:type="spellEnd"/>
      <w:r>
        <w:t>. При этом</w:t>
      </w:r>
      <w:proofErr w:type="gramStart"/>
      <w:r>
        <w:t>,</w:t>
      </w:r>
      <w:proofErr w:type="gramEnd"/>
      <w:r>
        <w:t xml:space="preserve"> по данным литературы, синдрому Пьера Робина присуща полиморфная патология органа зрения в виде врожденной глаукомы, </w:t>
      </w:r>
      <w:proofErr w:type="spellStart"/>
      <w:r>
        <w:t>буфтальма</w:t>
      </w:r>
      <w:proofErr w:type="spellEnd"/>
      <w:r>
        <w:t xml:space="preserve">, </w:t>
      </w:r>
      <w:proofErr w:type="spellStart"/>
      <w:r>
        <w:t>мегалокорнеа</w:t>
      </w:r>
      <w:proofErr w:type="spellEnd"/>
      <w:r>
        <w:t xml:space="preserve">, </w:t>
      </w:r>
      <w:proofErr w:type="spellStart"/>
      <w:r>
        <w:t>микрофтальма</w:t>
      </w:r>
      <w:proofErr w:type="spellEnd"/>
      <w:r>
        <w:t>, врожденной катаракты, высокой миопии, отслойки сетчатки. Выше сказанное подчеркивает высокий риск утраты зрительной функции при позднем установлении диагноза [2-8].</w:t>
      </w:r>
    </w:p>
    <w:p w:rsidR="002A53E0" w:rsidRDefault="002A53E0" w:rsidP="002A53E0">
      <w:pPr>
        <w:pStyle w:val="2"/>
        <w:divId w:val="381829017"/>
        <w:rPr>
          <w:rFonts w:eastAsia="Times New Roman"/>
        </w:rPr>
      </w:pPr>
      <w:r>
        <w:rPr>
          <w:rFonts w:eastAsia="Times New Roman"/>
        </w:rPr>
        <w:t>1.7 Организация оказания медицинской помощи</w:t>
      </w:r>
    </w:p>
    <w:p w:rsidR="002A53E0" w:rsidRPr="00626CCD" w:rsidRDefault="002A53E0" w:rsidP="002A53E0">
      <w:pPr>
        <w:pStyle w:val="affb"/>
        <w:numPr>
          <w:ilvl w:val="0"/>
          <w:numId w:val="2"/>
        </w:numPr>
        <w:spacing w:line="360" w:lineRule="auto"/>
        <w:ind w:left="1066" w:hanging="357"/>
        <w:divId w:val="381829017"/>
        <w:rPr>
          <w:rFonts w:ascii="Times New Roman" w:hAnsi="Times New Roman" w:cs="Times New Roman"/>
          <w:sz w:val="24"/>
          <w:szCs w:val="24"/>
        </w:rPr>
      </w:pPr>
      <w:r w:rsidRPr="00626CCD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наличии у ребенка подозрения</w:t>
      </w:r>
      <w:r w:rsidRPr="00626CCD">
        <w:rPr>
          <w:rFonts w:ascii="Times New Roman" w:hAnsi="Times New Roman" w:cs="Times New Roman"/>
          <w:sz w:val="24"/>
          <w:szCs w:val="24"/>
        </w:rPr>
        <w:t xml:space="preserve"> на врожденную глаукому  или </w:t>
      </w:r>
      <w:r>
        <w:rPr>
          <w:rFonts w:ascii="Times New Roman" w:hAnsi="Times New Roman" w:cs="Times New Roman"/>
          <w:sz w:val="24"/>
          <w:szCs w:val="24"/>
        </w:rPr>
        <w:t>подтвержденного диагноза</w:t>
      </w:r>
      <w:r w:rsidRPr="00626CCD">
        <w:rPr>
          <w:rFonts w:ascii="Times New Roman" w:hAnsi="Times New Roman" w:cs="Times New Roman"/>
          <w:sz w:val="24"/>
          <w:szCs w:val="24"/>
        </w:rPr>
        <w:t xml:space="preserve"> глаукомы врачи-педиатры участковые, врачи </w:t>
      </w:r>
      <w:proofErr w:type="spellStart"/>
      <w:r w:rsidRPr="00626CCD">
        <w:rPr>
          <w:rFonts w:ascii="Times New Roman" w:hAnsi="Times New Roman" w:cs="Times New Roman"/>
          <w:sz w:val="24"/>
          <w:szCs w:val="24"/>
        </w:rPr>
        <w:t>общеи</w:t>
      </w:r>
      <w:proofErr w:type="spellEnd"/>
      <w:r w:rsidRPr="00626CCD">
        <w:rPr>
          <w:rFonts w:ascii="Times New Roman" w:hAnsi="Times New Roman" w:cs="Times New Roman"/>
          <w:sz w:val="24"/>
          <w:szCs w:val="24"/>
        </w:rPr>
        <w:t>̆ практики (</w:t>
      </w:r>
      <w:proofErr w:type="spellStart"/>
      <w:r w:rsidRPr="00626CCD">
        <w:rPr>
          <w:rFonts w:ascii="Times New Roman" w:hAnsi="Times New Roman" w:cs="Times New Roman"/>
          <w:sz w:val="24"/>
          <w:szCs w:val="24"/>
        </w:rPr>
        <w:t>семейные</w:t>
      </w:r>
      <w:proofErr w:type="spellEnd"/>
      <w:r w:rsidRPr="00626CCD">
        <w:rPr>
          <w:rFonts w:ascii="Times New Roman" w:hAnsi="Times New Roman" w:cs="Times New Roman"/>
          <w:sz w:val="24"/>
          <w:szCs w:val="24"/>
        </w:rPr>
        <w:t xml:space="preserve"> врачи) направляют </w:t>
      </w:r>
      <w:proofErr w:type="spellStart"/>
      <w:r w:rsidRPr="00626CCD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626CCD">
        <w:rPr>
          <w:rFonts w:ascii="Times New Roman" w:hAnsi="Times New Roman" w:cs="Times New Roman"/>
          <w:sz w:val="24"/>
          <w:szCs w:val="24"/>
        </w:rPr>
        <w:t>̆ на консультацию к врачу-офтальмологу. Врач-офтальмолог оценивает состояние глаза,  проводит обследование, включающее методы  инструментальных исследований для уточнения диагноза. При необходимости проведения диагностических процедур с применением анестезии дети направляются в детское офтальмологическое отделение.</w:t>
      </w:r>
    </w:p>
    <w:p w:rsidR="002A53E0" w:rsidRPr="002A53E0" w:rsidRDefault="002A53E0" w:rsidP="002A53E0">
      <w:pPr>
        <w:pStyle w:val="affb"/>
        <w:numPr>
          <w:ilvl w:val="0"/>
          <w:numId w:val="2"/>
        </w:numPr>
        <w:spacing w:line="360" w:lineRule="auto"/>
        <w:ind w:firstLine="0"/>
        <w:divId w:val="381829017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наличии </w:t>
      </w:r>
      <w:r w:rsidRPr="00626CCD">
        <w:rPr>
          <w:rFonts w:ascii="Times New Roman" w:hAnsi="Times New Roman" w:cs="Times New Roman"/>
          <w:sz w:val="24"/>
          <w:szCs w:val="24"/>
        </w:rPr>
        <w:t xml:space="preserve"> показаний к хирургическому лечению  у ребёнка с установленным диагнозом глаукомы, данное лечение осуществляется  в условиях стационара - детском офтальмологическом отделении.  После оказания </w:t>
      </w:r>
      <w:proofErr w:type="spellStart"/>
      <w:r w:rsidRPr="00626CCD">
        <w:rPr>
          <w:rFonts w:ascii="Times New Roman" w:hAnsi="Times New Roman" w:cs="Times New Roman"/>
          <w:sz w:val="24"/>
          <w:szCs w:val="24"/>
        </w:rPr>
        <w:t>медицинскои</w:t>
      </w:r>
      <w:proofErr w:type="spellEnd"/>
      <w:r w:rsidRPr="00626CCD">
        <w:rPr>
          <w:rFonts w:ascii="Times New Roman" w:hAnsi="Times New Roman" w:cs="Times New Roman"/>
          <w:sz w:val="24"/>
          <w:szCs w:val="24"/>
        </w:rPr>
        <w:t xml:space="preserve">̆ помощи детям в стационаре и при отсутствии  показаний к направлению для оказания </w:t>
      </w:r>
      <w:proofErr w:type="spellStart"/>
      <w:r w:rsidRPr="00626CCD">
        <w:rPr>
          <w:rFonts w:ascii="Times New Roman" w:hAnsi="Times New Roman" w:cs="Times New Roman"/>
          <w:sz w:val="24"/>
          <w:szCs w:val="24"/>
        </w:rPr>
        <w:t>медицинскои</w:t>
      </w:r>
      <w:proofErr w:type="spellEnd"/>
      <w:r w:rsidRPr="00626CCD">
        <w:rPr>
          <w:rFonts w:ascii="Times New Roman" w:hAnsi="Times New Roman" w:cs="Times New Roman"/>
          <w:sz w:val="24"/>
          <w:szCs w:val="24"/>
        </w:rPr>
        <w:t xml:space="preserve">̆ помощи в стационарных условиях дети направляются в </w:t>
      </w:r>
      <w:proofErr w:type="spellStart"/>
      <w:r w:rsidRPr="00626CCD">
        <w:rPr>
          <w:rFonts w:ascii="Times New Roman" w:hAnsi="Times New Roman" w:cs="Times New Roman"/>
          <w:sz w:val="24"/>
          <w:szCs w:val="24"/>
        </w:rPr>
        <w:t>детскии</w:t>
      </w:r>
      <w:proofErr w:type="spellEnd"/>
      <w:r w:rsidRPr="00626CCD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626CCD">
        <w:rPr>
          <w:rFonts w:ascii="Times New Roman" w:hAnsi="Times New Roman" w:cs="Times New Roman"/>
          <w:sz w:val="24"/>
          <w:szCs w:val="24"/>
        </w:rPr>
        <w:t>офтальмологическии</w:t>
      </w:r>
      <w:proofErr w:type="spellEnd"/>
      <w:r w:rsidRPr="00626CCD">
        <w:rPr>
          <w:rFonts w:ascii="Times New Roman" w:hAnsi="Times New Roman" w:cs="Times New Roman"/>
          <w:sz w:val="24"/>
          <w:szCs w:val="24"/>
        </w:rPr>
        <w:t xml:space="preserve">̆ кабинет. В дальнейшем ребёнок находится под диспансерным наблюдением  врача-офтальмолога детского офтальмологического кабинета. </w:t>
      </w:r>
    </w:p>
    <w:p w:rsidR="001D6AAB" w:rsidRDefault="00946B7B">
      <w:pPr>
        <w:jc w:val="center"/>
      </w:pPr>
      <w:bookmarkStart w:id="14" w:name="__RefHeading___doc_2"/>
      <w:r>
        <w:rPr>
          <w:b/>
          <w:sz w:val="28"/>
          <w:szCs w:val="28"/>
        </w:rPr>
        <w:t>2. Диагностика</w:t>
      </w:r>
      <w:bookmarkEnd w:id="14"/>
    </w:p>
    <w:p w:rsidR="00654FE5" w:rsidRDefault="00946B7B">
      <w:pPr>
        <w:pStyle w:val="afa"/>
        <w:divId w:val="592473247"/>
      </w:pPr>
      <w:r>
        <w:rPr>
          <w:rStyle w:val="aff9"/>
        </w:rPr>
        <w:lastRenderedPageBreak/>
        <w:t>Диагноз врожденной глаукомы выставляют на основании анамнестических данных и результатов клинического обследования, которое включает набор стандартных и высокоинформативных дополнительных методов исследования.</w:t>
      </w:r>
    </w:p>
    <w:p w:rsidR="00654FE5" w:rsidRDefault="00946B7B">
      <w:pPr>
        <w:pStyle w:val="afa"/>
        <w:divId w:val="592473247"/>
      </w:pPr>
      <w:r>
        <w:t>Таблица 4 – Методы обследования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9"/>
        <w:gridCol w:w="5836"/>
      </w:tblGrid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Стандартные диагностические методики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Расширенный спектр диагностических методик (дополнительно к стандартному набору)</w:t>
            </w:r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Наружный 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Оптическое лазерное исследование головки зрительного нерва и слоя нервных волокон с помощью компьютерного анализатора (</w:t>
            </w:r>
            <w:proofErr w:type="spellStart"/>
            <w:r>
              <w:t>HRT</w:t>
            </w:r>
            <w:proofErr w:type="spellEnd"/>
            <w:r>
              <w:t>)</w:t>
            </w:r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Рефрактометрия, </w:t>
            </w:r>
            <w:proofErr w:type="spellStart"/>
            <w:r>
              <w:t>визометрия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Оптическое лазерное когерентное послойное исследование переднего и заднего отдела глаза с помощью компьютерного анализатора (оптическая когерентная томография переднего и заднего отделов)</w:t>
            </w:r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Биомикроскопия</w:t>
            </w:r>
            <w:proofErr w:type="spellEnd"/>
            <w:r>
              <w:t xml:space="preserve"> глаза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Электрофизиологические методы исследования (регистрация зрительных вызванных потенциалов коры головного мозга, электроретинография)</w:t>
            </w:r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Офтальмоскопия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Ультразвуковая пространственная </w:t>
            </w:r>
            <w:proofErr w:type="spellStart"/>
            <w:r>
              <w:t>биомикроскопия</w:t>
            </w:r>
            <w:proofErr w:type="spellEnd"/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Офтальмотонометрия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Периметрия</w:t>
            </w:r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Измерение диаметра </w:t>
            </w:r>
            <w:proofErr w:type="spellStart"/>
            <w:r>
              <w:t>роговицы</w:t>
            </w:r>
            <w:proofErr w:type="gramStart"/>
            <w:r>
              <w:t>,л</w:t>
            </w:r>
            <w:proofErr w:type="gramEnd"/>
            <w:r>
              <w:t>имба</w:t>
            </w:r>
            <w:proofErr w:type="spellEnd"/>
            <w:r>
              <w:t xml:space="preserve"> (</w:t>
            </w:r>
            <w:proofErr w:type="spellStart"/>
            <w:r>
              <w:t>кератометрия</w:t>
            </w:r>
            <w:proofErr w:type="spellEnd"/>
            <w:r>
              <w:t xml:space="preserve">, </w:t>
            </w:r>
            <w:proofErr w:type="spellStart"/>
            <w:r>
              <w:t>лимбометрия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Кератопахиметрия</w:t>
            </w:r>
            <w:proofErr w:type="spellEnd"/>
            <w:r>
              <w:t xml:space="preserve">, </w:t>
            </w:r>
            <w:proofErr w:type="spellStart"/>
            <w:r>
              <w:t>тонография</w:t>
            </w:r>
            <w:proofErr w:type="spellEnd"/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Ультразвуковое исследование глазного яблока (В-сканирование), ультразвуковая биометрия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Иридокорнеальная</w:t>
            </w:r>
            <w:proofErr w:type="spellEnd"/>
            <w:r>
              <w:t xml:space="preserve"> </w:t>
            </w:r>
            <w:proofErr w:type="spellStart"/>
            <w:r>
              <w:t>гониография</w:t>
            </w:r>
            <w:proofErr w:type="spellEnd"/>
            <w:r>
              <w:t xml:space="preserve"> (Методика предусматривает запись динамической </w:t>
            </w:r>
            <w:proofErr w:type="spellStart"/>
            <w:r>
              <w:t>гониоскопии</w:t>
            </w:r>
            <w:proofErr w:type="spellEnd"/>
            <w:r>
              <w:t xml:space="preserve"> с помощью </w:t>
            </w:r>
            <w:proofErr w:type="spellStart"/>
            <w:r>
              <w:t>ретинальной</w:t>
            </w:r>
            <w:proofErr w:type="spellEnd"/>
            <w:r>
              <w:t xml:space="preserve"> камеры)</w:t>
            </w:r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Гониоскопия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Биомикрофотография</w:t>
            </w:r>
            <w:proofErr w:type="spellEnd"/>
            <w:r>
              <w:t xml:space="preserve"> глазного дна с использованием </w:t>
            </w:r>
            <w:proofErr w:type="spellStart"/>
            <w:r>
              <w:t>фундус</w:t>
            </w:r>
            <w:proofErr w:type="spellEnd"/>
            <w:r>
              <w:t xml:space="preserve"> </w:t>
            </w:r>
            <w:proofErr w:type="gramStart"/>
            <w:r>
              <w:t>–к</w:t>
            </w:r>
            <w:proofErr w:type="gramEnd"/>
            <w:r>
              <w:t>амеры</w:t>
            </w:r>
          </w:p>
        </w:tc>
      </w:tr>
    </w:tbl>
    <w:p w:rsidR="00654FE5" w:rsidRDefault="00946B7B">
      <w:pPr>
        <w:pStyle w:val="afa"/>
        <w:divId w:val="592473247"/>
        <w:rPr>
          <w:rFonts w:eastAsiaTheme="minorEastAsia"/>
        </w:rPr>
      </w:pPr>
      <w:r>
        <w:rPr>
          <w:rStyle w:val="aff9"/>
        </w:rPr>
        <w:t>У детей с манифестацией глаукомы в раннем возрасте с развитием клинической картины классического гидрофтальма, диагностика глаукомы не представляет особых сложностей. При более поздней манифестации она может представлять трудности из-за отсутствия или слабой выраженности характерной симптоматики, а также растянутого во времени развития патологического процесса.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Ранняя диагностика направлена на выявление признаков растяжения глаза, вызванного подъемом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, начальных проявлений атрофических процессов в </w:t>
      </w:r>
      <w:proofErr w:type="spellStart"/>
      <w:r>
        <w:rPr>
          <w:rStyle w:val="aff9"/>
        </w:rPr>
        <w:t>дискезрительного</w:t>
      </w:r>
      <w:proofErr w:type="spellEnd"/>
      <w:r>
        <w:rPr>
          <w:rStyle w:val="aff9"/>
        </w:rPr>
        <w:t xml:space="preserve"> нерва, слое нервных волокон сетчатки. Постановка раннего диагноза врожденной глаукомы должна базироваться на комплексном анализе данных с учетом асимметричного характера клинических и морфофункциональных характеристик парных глаз.</w:t>
      </w:r>
    </w:p>
    <w:p w:rsidR="00654FE5" w:rsidRDefault="00946B7B">
      <w:pPr>
        <w:pStyle w:val="2"/>
        <w:divId w:val="592473247"/>
        <w:rPr>
          <w:rFonts w:eastAsia="Times New Roman"/>
        </w:rPr>
      </w:pPr>
      <w:r>
        <w:rPr>
          <w:rFonts w:eastAsia="Times New Roman"/>
        </w:rPr>
        <w:t>2.1 Жалобы и анамнез</w:t>
      </w:r>
    </w:p>
    <w:p w:rsidR="00654FE5" w:rsidRDefault="00946B7B" w:rsidP="00946B7B">
      <w:pPr>
        <w:pStyle w:val="afa"/>
        <w:numPr>
          <w:ilvl w:val="0"/>
          <w:numId w:val="7"/>
        </w:numPr>
        <w:spacing w:before="100" w:after="100" w:line="240" w:lineRule="auto"/>
        <w:divId w:val="592473247"/>
        <w:rPr>
          <w:rFonts w:eastAsiaTheme="minorEastAsia"/>
        </w:rPr>
      </w:pPr>
      <w:r>
        <w:lastRenderedPageBreak/>
        <w:t>Сбор анамнеза и жалоб рекомендуется у всех пациентов [3].</w:t>
      </w:r>
    </w:p>
    <w:p w:rsidR="00654FE5" w:rsidRDefault="00946B7B">
      <w:pPr>
        <w:pStyle w:val="afa"/>
        <w:divId w:val="592473247"/>
      </w:pPr>
      <w:r>
        <w:rPr>
          <w:rStyle w:val="aff8"/>
        </w:rPr>
        <w:t>Уровень убедительности рекоменда</w:t>
      </w:r>
      <w:r w:rsidR="002A53E0">
        <w:rPr>
          <w:rStyle w:val="aff8"/>
        </w:rPr>
        <w:t>ций</w:t>
      </w:r>
      <w:proofErr w:type="gramStart"/>
      <w:r w:rsidR="002A53E0">
        <w:rPr>
          <w:rStyle w:val="aff8"/>
        </w:rPr>
        <w:t xml:space="preserve"> С</w:t>
      </w:r>
      <w:proofErr w:type="gramEnd"/>
      <w:r>
        <w:rPr>
          <w:rStyle w:val="aff8"/>
        </w:rPr>
        <w:t xml:space="preserve"> </w:t>
      </w:r>
      <w:r>
        <w:t xml:space="preserve">(уровень </w:t>
      </w:r>
      <w:r w:rsidR="002A53E0">
        <w:t>достоверности доказательств – 4</w:t>
      </w:r>
      <w:r>
        <w:t>)</w:t>
      </w:r>
    </w:p>
    <w:p w:rsidR="00654FE5" w:rsidRDefault="00946B7B">
      <w:pPr>
        <w:pStyle w:val="afa"/>
        <w:divId w:val="592473247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В</w:t>
      </w:r>
      <w:proofErr w:type="gramEnd"/>
      <w:r>
        <w:rPr>
          <w:rStyle w:val="aff9"/>
        </w:rPr>
        <w:t>се</w:t>
      </w:r>
      <w:proofErr w:type="spellEnd"/>
      <w:r>
        <w:rPr>
          <w:rStyle w:val="aff9"/>
        </w:rPr>
        <w:t xml:space="preserve"> дети должны быть обследованы педиатром, при необходимости невропатологом, кардиологом, генетиком и другими специалистами на предмет наличия соматической патологии. Выяснение сведений о раннем постнатальном периоде - частоте и тяжести перенесенных инфекционных заболеваний, хронической патологии, аллергических реакций. Выявление наличия возможных причин и предрасполагающих факторов возникновения заболевания (внутриутробные инфекции, алиментарные факторы и другие) путем ознакомления с состоянием здоровья матерей, сведений акушерско-гинекологического анамнеза.</w:t>
      </w:r>
    </w:p>
    <w:p w:rsidR="00654FE5" w:rsidRDefault="00946B7B">
      <w:pPr>
        <w:pStyle w:val="afa"/>
        <w:divId w:val="592473247"/>
      </w:pPr>
      <w:r>
        <w:rPr>
          <w:rStyle w:val="aff9"/>
        </w:rPr>
        <w:t>Важным аспектом расспроса родителей является целенаправленный анализ времени появления признаков глаукомы, их взаимозависимости, а также выраженности на парных глазах.</w:t>
      </w:r>
    </w:p>
    <w:p w:rsidR="00654FE5" w:rsidRDefault="00946B7B">
      <w:pPr>
        <w:pStyle w:val="afa"/>
        <w:divId w:val="592473247"/>
      </w:pPr>
      <w:r>
        <w:t xml:space="preserve">2.2 </w:t>
      </w:r>
      <w:proofErr w:type="spellStart"/>
      <w:r>
        <w:t>Физикальное</w:t>
      </w:r>
      <w:proofErr w:type="spellEnd"/>
      <w:r>
        <w:t xml:space="preserve"> обследование</w:t>
      </w:r>
    </w:p>
    <w:p w:rsidR="00654FE5" w:rsidRDefault="00946B7B">
      <w:pPr>
        <w:pStyle w:val="afa"/>
        <w:divId w:val="592473247"/>
      </w:pPr>
      <w:proofErr w:type="spellStart"/>
      <w:r>
        <w:t>Физикальное</w:t>
      </w:r>
      <w:proofErr w:type="spellEnd"/>
      <w:r>
        <w:t xml:space="preserve"> обследование не информативно.</w:t>
      </w:r>
    </w:p>
    <w:p w:rsidR="00654FE5" w:rsidRDefault="00946B7B">
      <w:pPr>
        <w:pStyle w:val="2"/>
        <w:divId w:val="592473247"/>
        <w:rPr>
          <w:rFonts w:eastAsia="Times New Roman"/>
        </w:rPr>
      </w:pPr>
      <w:r>
        <w:rPr>
          <w:rFonts w:eastAsia="Times New Roman"/>
        </w:rPr>
        <w:t>2.3 Лабораторная диагностика</w:t>
      </w:r>
    </w:p>
    <w:p w:rsidR="00654FE5" w:rsidRDefault="00946B7B">
      <w:pPr>
        <w:pStyle w:val="afa"/>
        <w:divId w:val="592473247"/>
        <w:rPr>
          <w:rFonts w:eastAsiaTheme="minorEastAsia"/>
        </w:rPr>
      </w:pPr>
      <w:r>
        <w:t>Лабораторная диагностика глаукомы не применяется.</w:t>
      </w:r>
    </w:p>
    <w:p w:rsidR="00654FE5" w:rsidRDefault="00946B7B">
      <w:pPr>
        <w:pStyle w:val="2"/>
        <w:divId w:val="592473247"/>
        <w:rPr>
          <w:rFonts w:eastAsia="Times New Roman"/>
        </w:rPr>
      </w:pPr>
      <w:r>
        <w:rPr>
          <w:rFonts w:eastAsia="Times New Roman"/>
        </w:rPr>
        <w:t>2.4 Инструментальная диагностика</w:t>
      </w:r>
    </w:p>
    <w:p w:rsidR="00654FE5" w:rsidRDefault="00946B7B" w:rsidP="00946B7B">
      <w:pPr>
        <w:pStyle w:val="afa"/>
        <w:numPr>
          <w:ilvl w:val="0"/>
          <w:numId w:val="8"/>
        </w:numPr>
        <w:spacing w:before="100" w:after="100" w:line="240" w:lineRule="auto"/>
        <w:divId w:val="592473247"/>
        <w:rPr>
          <w:rFonts w:eastAsiaTheme="minorEastAsia"/>
        </w:rPr>
      </w:pPr>
      <w:r>
        <w:t xml:space="preserve">Рефрактометрия и </w:t>
      </w:r>
      <w:proofErr w:type="spellStart"/>
      <w:r>
        <w:t>визометрия</w:t>
      </w:r>
      <w:proofErr w:type="spellEnd"/>
      <w:r>
        <w:t xml:space="preserve"> рекомендуется всем пациентам [3,6].</w:t>
      </w:r>
    </w:p>
    <w:p w:rsidR="00654FE5" w:rsidRDefault="00946B7B">
      <w:pPr>
        <w:pStyle w:val="afa"/>
        <w:divId w:val="592473247"/>
      </w:pPr>
      <w:r>
        <w:rPr>
          <w:rStyle w:val="aff8"/>
        </w:rPr>
        <w:t>Урове</w:t>
      </w:r>
      <w:r w:rsidR="002A53E0">
        <w:rPr>
          <w:rStyle w:val="aff8"/>
        </w:rPr>
        <w:t>нь убедительности рекомендаций</w:t>
      </w:r>
      <w:proofErr w:type="gramStart"/>
      <w:r w:rsidR="002A53E0">
        <w:rPr>
          <w:rStyle w:val="aff8"/>
        </w:rPr>
        <w:t xml:space="preserve"> С</w:t>
      </w:r>
      <w:proofErr w:type="gramEnd"/>
      <w:r>
        <w:rPr>
          <w:rStyle w:val="aff8"/>
        </w:rPr>
        <w:t xml:space="preserve"> </w:t>
      </w:r>
      <w:r>
        <w:t>(уровень</w:t>
      </w:r>
      <w:r w:rsidR="002A53E0">
        <w:t xml:space="preserve"> достоверности доказательств – 4</w:t>
      </w:r>
      <w:r>
        <w:t>)</w:t>
      </w:r>
    </w:p>
    <w:p w:rsidR="00654FE5" w:rsidRDefault="00946B7B">
      <w:pPr>
        <w:pStyle w:val="afa"/>
        <w:divId w:val="592473247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К</w:t>
      </w:r>
      <w:proofErr w:type="gramEnd"/>
      <w:r>
        <w:rPr>
          <w:rStyle w:val="aff9"/>
        </w:rPr>
        <w:t>ак</w:t>
      </w:r>
      <w:proofErr w:type="spellEnd"/>
      <w:r>
        <w:rPr>
          <w:rStyle w:val="aff9"/>
        </w:rPr>
        <w:t xml:space="preserve"> известно, у детей с врожденной глаукомой, по мере растяжения глаза, формируется </w:t>
      </w:r>
      <w:proofErr w:type="spellStart"/>
      <w:r>
        <w:rPr>
          <w:rStyle w:val="aff9"/>
        </w:rPr>
        <w:t>миопическая</w:t>
      </w:r>
      <w:proofErr w:type="spellEnd"/>
      <w:r>
        <w:rPr>
          <w:rStyle w:val="aff9"/>
        </w:rPr>
        <w:t xml:space="preserve"> рефракция, у трети – миопия высокой степени. При дальнейшем прогрессировании глаукомы и значительном и, зачастую, неравномерном растяжении оболочек глаза, увеличивается степень астигматизма, в значительной степени снижающего остроту зрения и так достаточно низкую у таких детей.</w:t>
      </w:r>
    </w:p>
    <w:p w:rsidR="00654FE5" w:rsidRDefault="00946B7B">
      <w:pPr>
        <w:pStyle w:val="afa"/>
        <w:divId w:val="592473247"/>
      </w:pPr>
      <w:r>
        <w:rPr>
          <w:rStyle w:val="aff9"/>
        </w:rPr>
        <w:t>Соответственно, исследование клинической рефракции у детей с врожденной глаукомой или подозрением на это заболевание преследует две цели: диагностики глаукомного процесса и оценки темпов его прогрессирования – с одной стороны и своевременной оптической коррекции аметропии – с другой.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В настоящее время эталонным методом рефрактометрии у детей раннего возраста продолжает оставаться скиаскопия. Вместе с тем, ее успешно дополняют и приборные методы, в том числе осуществляемые с помощью портативных рефрактометров. Неоспоримыми преимуществами последних служат возможность проведения </w:t>
      </w:r>
      <w:r>
        <w:rPr>
          <w:rStyle w:val="aff9"/>
        </w:rPr>
        <w:lastRenderedPageBreak/>
        <w:t>исследования в любых условиях, в том числе в наркозе, а также возможность точного определения меридиана астигматизма.</w:t>
      </w:r>
    </w:p>
    <w:p w:rsidR="00654FE5" w:rsidRDefault="00946B7B" w:rsidP="00946B7B">
      <w:pPr>
        <w:pStyle w:val="afa"/>
        <w:numPr>
          <w:ilvl w:val="0"/>
          <w:numId w:val="9"/>
        </w:numPr>
        <w:spacing w:before="100" w:after="100" w:line="240" w:lineRule="auto"/>
        <w:divId w:val="592473247"/>
      </w:pPr>
      <w:r>
        <w:t>Рекомендуется периметрия для оценки степени нарушения светочувствительности зрительной системы [7,10].</w:t>
      </w:r>
    </w:p>
    <w:p w:rsidR="00654FE5" w:rsidRDefault="00946B7B">
      <w:pPr>
        <w:pStyle w:val="afa"/>
        <w:divId w:val="592473247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(</w:t>
      </w:r>
      <w:r>
        <w:t xml:space="preserve">уровень </w:t>
      </w:r>
      <w:r w:rsidR="002A53E0">
        <w:t>достоверности доказательств – 4</w:t>
      </w:r>
      <w:r>
        <w:t>)</w:t>
      </w:r>
    </w:p>
    <w:p w:rsidR="00654FE5" w:rsidRDefault="00946B7B">
      <w:pPr>
        <w:pStyle w:val="afa"/>
        <w:divId w:val="592473247"/>
      </w:pPr>
      <w:r>
        <w:rPr>
          <w:rStyle w:val="aff8"/>
        </w:rPr>
        <w:t>Комментарии</w:t>
      </w:r>
      <w:r>
        <w:t xml:space="preserve">: </w:t>
      </w:r>
      <w:r>
        <w:rPr>
          <w:rStyle w:val="aff9"/>
        </w:rPr>
        <w:t>Исследование периферического зрения чрезвычайно важно для диагностики и оценки стадии и динамики течения глаукомного процесса. Безусловно, периметрия осуществима лишь детям старшего возраста, с достаточным уровнем психомоторного развития. При этом значение имеет исследование поля зрения как с помощью движущихся (кинетическая периметрия)</w:t>
      </w:r>
      <w:proofErr w:type="gramStart"/>
      <w:r>
        <w:rPr>
          <w:rStyle w:val="aff9"/>
        </w:rPr>
        <w:t>,т</w:t>
      </w:r>
      <w:proofErr w:type="gramEnd"/>
      <w:r>
        <w:rPr>
          <w:rStyle w:val="aff9"/>
        </w:rPr>
        <w:t>ак и неподвижных стимулов (статическая периметрия).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Кинетическая периметрия имеет значение в диагностике стадии глаукомы (однако, только при первичной глаукоме взрослых, так как в современных классификациях врожденной глаукомы количественные периметрические критерии отсутствуют) и оценке динамики глаукомного процесса (у взрослых и детей). Оценке подлежат положение периферических границ поля зрения, наличие абсолютных и относительных скотом, границы слепого пятна. 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Метод кинетической периметрии уже доказал свою эффективность в мониторинге больных с развитой и </w:t>
      </w:r>
      <w:proofErr w:type="spellStart"/>
      <w:r>
        <w:rPr>
          <w:rStyle w:val="aff9"/>
        </w:rPr>
        <w:t>далекозашедшей</w:t>
      </w:r>
      <w:proofErr w:type="spellEnd"/>
      <w:r>
        <w:rPr>
          <w:rStyle w:val="aff9"/>
        </w:rPr>
        <w:t xml:space="preserve"> стадиями глаукомы. Вместе с тем, в целях раннего выявления глаукомы рассматриваемый метод уступает статической периметрии. 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Метод количественной статической периметрии заключается в определении световой чувствительности в различных участках поля зрения с помощью неподвижных объектов переменной яркости. </w:t>
      </w:r>
      <w:proofErr w:type="gramStart"/>
      <w:r>
        <w:rPr>
          <w:rStyle w:val="aff9"/>
        </w:rPr>
        <w:t>Современные компьютеризированные приборы (</w:t>
      </w:r>
      <w:proofErr w:type="spellStart"/>
      <w:r>
        <w:rPr>
          <w:rStyle w:val="aff9"/>
        </w:rPr>
        <w:t>Humphrey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Octopus</w:t>
      </w:r>
      <w:proofErr w:type="spellEnd"/>
      <w:r>
        <w:rPr>
          <w:rStyle w:val="aff9"/>
        </w:rPr>
        <w:t xml:space="preserve"> и другие) обеспечивают выполнение исследования в полуавтоматическом режиме (компьютерная или статическая автоматическая периметрия:</w:t>
      </w:r>
      <w:proofErr w:type="gramEnd"/>
      <w:r>
        <w:rPr>
          <w:rStyle w:val="aff9"/>
        </w:rPr>
        <w:t xml:space="preserve"> </w:t>
      </w:r>
      <w:proofErr w:type="gramStart"/>
      <w:r>
        <w:rPr>
          <w:rStyle w:val="aff9"/>
        </w:rPr>
        <w:t>САП).</w:t>
      </w:r>
      <w:proofErr w:type="gramEnd"/>
    </w:p>
    <w:p w:rsidR="00654FE5" w:rsidRDefault="00946B7B">
      <w:pPr>
        <w:pStyle w:val="afa"/>
        <w:divId w:val="592473247"/>
      </w:pPr>
      <w:r>
        <w:rPr>
          <w:rStyle w:val="aff9"/>
        </w:rPr>
        <w:t>Метод позволяет обнаружить даже минимальные дефекты как центрального, так и периферического поля зрения, существенно повышая эффективность мониторинга начальной и развитой врожденной глаукомы у детей подросткового возраста, а также ранней диагностики глаукомы, при ее развитии у старших детей.</w:t>
      </w:r>
    </w:p>
    <w:p w:rsidR="00654FE5" w:rsidRDefault="00946B7B">
      <w:pPr>
        <w:pStyle w:val="afa"/>
        <w:divId w:val="592473247"/>
      </w:pPr>
      <w:r>
        <w:rPr>
          <w:rStyle w:val="aff9"/>
        </w:rPr>
        <w:t>Повторные исследования целесообразно проводить 2 раза в год, а при впервые выявленной глаукоме (или подборе терапии или после хирургического лечения) рекомендуется проведение исследований в течение первых двух лет наблюдений через 2-3 месяца.</w:t>
      </w:r>
    </w:p>
    <w:p w:rsidR="00654FE5" w:rsidRDefault="00946B7B" w:rsidP="00946B7B">
      <w:pPr>
        <w:pStyle w:val="afa"/>
        <w:numPr>
          <w:ilvl w:val="0"/>
          <w:numId w:val="10"/>
        </w:numPr>
        <w:spacing w:before="100" w:after="100" w:line="240" w:lineRule="auto"/>
        <w:divId w:val="592473247"/>
      </w:pPr>
      <w:proofErr w:type="spellStart"/>
      <w:r>
        <w:t>Биомикроскопия</w:t>
      </w:r>
      <w:proofErr w:type="spellEnd"/>
      <w:r>
        <w:t xml:space="preserve"> глаза рекомендуется всем пациентам для оценки состояния структур переднего отрезка глаза [3,4,6].</w:t>
      </w:r>
    </w:p>
    <w:p w:rsidR="00654FE5" w:rsidRDefault="00946B7B">
      <w:pPr>
        <w:pStyle w:val="afa"/>
        <w:divId w:val="592473247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</w:t>
      </w:r>
      <w:r w:rsidR="002A53E0">
        <w:t xml:space="preserve"> достоверности доказательств – 4</w:t>
      </w:r>
      <w:r>
        <w:t>)</w:t>
      </w:r>
    </w:p>
    <w:p w:rsidR="00654FE5" w:rsidRDefault="00946B7B">
      <w:pPr>
        <w:pStyle w:val="afa"/>
        <w:divId w:val="592473247"/>
      </w:pPr>
      <w:r>
        <w:rPr>
          <w:rStyle w:val="aff8"/>
        </w:rPr>
        <w:lastRenderedPageBreak/>
        <w:t xml:space="preserve">Комментарии: </w:t>
      </w:r>
    </w:p>
    <w:p w:rsidR="00654FE5" w:rsidRDefault="00946B7B">
      <w:pPr>
        <w:pStyle w:val="afa"/>
        <w:divId w:val="592473247"/>
      </w:pPr>
      <w:r>
        <w:rPr>
          <w:rStyle w:val="aff9"/>
          <w:u w:val="single"/>
        </w:rPr>
        <w:t>Конъюнктива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При подозрении на врожденную глаукому, в начальной и развитой ее стадиях с </w:t>
      </w:r>
      <w:proofErr w:type="gramStart"/>
      <w:r>
        <w:rPr>
          <w:rStyle w:val="aff9"/>
        </w:rPr>
        <w:t>компенсированным</w:t>
      </w:r>
      <w:proofErr w:type="gramEnd"/>
      <w:r>
        <w:rPr>
          <w:rStyle w:val="aff9"/>
        </w:rPr>
        <w:t xml:space="preserve"> и </w:t>
      </w:r>
      <w:proofErr w:type="spellStart"/>
      <w:r>
        <w:rPr>
          <w:rStyle w:val="aff9"/>
        </w:rPr>
        <w:t>субкомпенсированным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состояние конъюнктивы чаще всего не изменено. При </w:t>
      </w:r>
      <w:proofErr w:type="spellStart"/>
      <w:r>
        <w:rPr>
          <w:rStyle w:val="aff9"/>
        </w:rPr>
        <w:t>далекозашедшей</w:t>
      </w:r>
      <w:proofErr w:type="spellEnd"/>
      <w:r>
        <w:rPr>
          <w:rStyle w:val="aff9"/>
        </w:rPr>
        <w:t xml:space="preserve"> стадии или при стойком повышении </w:t>
      </w:r>
      <w:proofErr w:type="spellStart"/>
      <w:r>
        <w:rPr>
          <w:rStyle w:val="aff9"/>
        </w:rPr>
        <w:t>офтальмотонуса</w:t>
      </w:r>
      <w:proofErr w:type="spellEnd"/>
      <w:r>
        <w:rPr>
          <w:rStyle w:val="aff9"/>
        </w:rPr>
        <w:t xml:space="preserve"> возможно наличие застойной или смешанной инъекции глазного яблока.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При глаукоме, сочетанной с </w:t>
      </w:r>
      <w:proofErr w:type="spellStart"/>
      <w:r>
        <w:rPr>
          <w:rStyle w:val="aff9"/>
        </w:rPr>
        <w:t>факоматозами</w:t>
      </w:r>
      <w:proofErr w:type="spellEnd"/>
      <w:r>
        <w:rPr>
          <w:rStyle w:val="aff9"/>
        </w:rPr>
        <w:t xml:space="preserve"> (синдром </w:t>
      </w:r>
      <w:proofErr w:type="spellStart"/>
      <w:r>
        <w:rPr>
          <w:rStyle w:val="aff9"/>
        </w:rPr>
        <w:t>Стерджа-Вебера</w:t>
      </w:r>
      <w:proofErr w:type="spellEnd"/>
      <w:r>
        <w:rPr>
          <w:rStyle w:val="aff9"/>
        </w:rPr>
        <w:t>) характерно наличие новообразованных сосудов в виде сосудистой сети, различной степени выраженности.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При наличии фильтрационных подушек (после хирургических вмешательств) необходимо обращать внимание на их ширину, высоту, толщину стенки, степень </w:t>
      </w:r>
      <w:proofErr w:type="spellStart"/>
      <w:r>
        <w:rPr>
          <w:rStyle w:val="aff9"/>
        </w:rPr>
        <w:t>васкуляризации</w:t>
      </w:r>
      <w:proofErr w:type="spellEnd"/>
      <w:r>
        <w:rPr>
          <w:rStyle w:val="aff9"/>
        </w:rPr>
        <w:t xml:space="preserve"> и кистозные изменения.</w:t>
      </w:r>
    </w:p>
    <w:p w:rsidR="00654FE5" w:rsidRDefault="00946B7B">
      <w:pPr>
        <w:pStyle w:val="afa"/>
        <w:divId w:val="592473247"/>
      </w:pPr>
      <w:r>
        <w:rPr>
          <w:rStyle w:val="aff9"/>
          <w:u w:val="single"/>
        </w:rPr>
        <w:t>Роговица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При начальной стадии при минимальном растяжении роговицы наблюдается легкий ее отек в виде опалесценции. Примечательно, что он легко может быть купирован инстилляциями в конъюнктивальную полость </w:t>
      </w:r>
      <w:proofErr w:type="spellStart"/>
      <w:r>
        <w:rPr>
          <w:rStyle w:val="aff9"/>
        </w:rPr>
        <w:t>гиперосмолярных</w:t>
      </w:r>
      <w:proofErr w:type="spellEnd"/>
      <w:r>
        <w:rPr>
          <w:rStyle w:val="aff9"/>
        </w:rPr>
        <w:t xml:space="preserve"> жидкостей: </w:t>
      </w:r>
      <w:proofErr w:type="spellStart"/>
      <w:r>
        <w:rPr>
          <w:rStyle w:val="aff9"/>
        </w:rPr>
        <w:t>р-р</w:t>
      </w:r>
      <w:proofErr w:type="spellEnd"/>
      <w:r>
        <w:rPr>
          <w:rStyle w:val="aff9"/>
        </w:rPr>
        <w:t xml:space="preserve"> глюкозы 40%, </w:t>
      </w:r>
      <w:proofErr w:type="spellStart"/>
      <w:r>
        <w:rPr>
          <w:rStyle w:val="aff9"/>
        </w:rPr>
        <w:t>р-р</w:t>
      </w:r>
      <w:proofErr w:type="spellEnd"/>
      <w:r>
        <w:rPr>
          <w:rStyle w:val="aff9"/>
        </w:rPr>
        <w:t xml:space="preserve"> натрия хлорида 10%, глицерина и другие, что позволяет его дифференцировать с физиологической опалесценцией роговицы, часто наблюдаемой у новорожденных. В последнем случае опалесценция не исчезает.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При дальнейшем прогрессировании глаукомы увеличивается диаметр роговицы, что вызывает образование на эндотелии и </w:t>
      </w:r>
      <w:proofErr w:type="spellStart"/>
      <w:r>
        <w:rPr>
          <w:rStyle w:val="aff9"/>
        </w:rPr>
        <w:t>десцеметовой</w:t>
      </w:r>
      <w:proofErr w:type="spellEnd"/>
      <w:r>
        <w:rPr>
          <w:rStyle w:val="aff9"/>
        </w:rPr>
        <w:t xml:space="preserve"> мембране разрывов и трещин в виде единичных, а затем и множественных полосчатых помутнений. За счет нарушения барьерной функции в строму роговицы проникает </w:t>
      </w:r>
      <w:proofErr w:type="spellStart"/>
      <w:r>
        <w:rPr>
          <w:rStyle w:val="aff9"/>
        </w:rPr>
        <w:t>ВГЖ</w:t>
      </w:r>
      <w:proofErr w:type="spellEnd"/>
      <w:r>
        <w:rPr>
          <w:rStyle w:val="aff9"/>
        </w:rPr>
        <w:t xml:space="preserve">, нарушаются метаболические процессы, что вызывает отек, а затем и помутнение роговицы. Также происходит увеличение (растяжение) лимба, преимущественно верхнего, а в дальнейшем, при </w:t>
      </w:r>
      <w:proofErr w:type="spellStart"/>
      <w:r>
        <w:rPr>
          <w:rStyle w:val="aff9"/>
        </w:rPr>
        <w:t>далекозашедшей</w:t>
      </w:r>
      <w:proofErr w:type="spellEnd"/>
      <w:r>
        <w:rPr>
          <w:rStyle w:val="aff9"/>
        </w:rPr>
        <w:t xml:space="preserve"> стадии – во всех отделах (до 5-6 мм).</w:t>
      </w:r>
    </w:p>
    <w:p w:rsidR="00654FE5" w:rsidRDefault="00946B7B">
      <w:pPr>
        <w:pStyle w:val="afa"/>
        <w:divId w:val="592473247"/>
      </w:pPr>
      <w:r>
        <w:rPr>
          <w:rStyle w:val="aff9"/>
        </w:rPr>
        <w:t>При развитии глаукомы у детей с аномалиями развития переднего отрезка глаза (</w:t>
      </w:r>
      <w:proofErr w:type="spellStart"/>
      <w:r>
        <w:rPr>
          <w:rStyle w:val="aff9"/>
        </w:rPr>
        <w:t>II</w:t>
      </w:r>
      <w:proofErr w:type="spellEnd"/>
      <w:r>
        <w:rPr>
          <w:rStyle w:val="aff9"/>
        </w:rPr>
        <w:t xml:space="preserve"> форма-аномалия </w:t>
      </w:r>
      <w:proofErr w:type="spellStart"/>
      <w:r>
        <w:rPr>
          <w:rStyle w:val="aff9"/>
        </w:rPr>
        <w:t>Петерса</w:t>
      </w:r>
      <w:proofErr w:type="spellEnd"/>
      <w:r>
        <w:rPr>
          <w:rStyle w:val="aff9"/>
        </w:rPr>
        <w:t xml:space="preserve">) помутнения роговицы различной степени выраженности (чаще </w:t>
      </w:r>
      <w:proofErr w:type="spellStart"/>
      <w:r>
        <w:rPr>
          <w:rStyle w:val="aff9"/>
        </w:rPr>
        <w:t>стромальные</w:t>
      </w:r>
      <w:proofErr w:type="spellEnd"/>
      <w:r>
        <w:rPr>
          <w:rStyle w:val="aff9"/>
        </w:rPr>
        <w:t xml:space="preserve">) выявляются уже с рождения. При развитии глаукомы у таких детей, подъем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может вызывать ухудшение состояния роговицы: присоединение явлений отека или повышение интенсивности помутнения.</w:t>
      </w:r>
    </w:p>
    <w:p w:rsidR="00654FE5" w:rsidRDefault="00946B7B">
      <w:pPr>
        <w:pStyle w:val="afa"/>
        <w:divId w:val="592473247"/>
      </w:pPr>
      <w:r>
        <w:rPr>
          <w:rStyle w:val="aff9"/>
          <w:u w:val="single"/>
        </w:rPr>
        <w:t>Передняя камера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В норме в области зрачка глубина передней камеры составляет 2,75–3,5 мм. У детей с начальной стадией врожденной глаукомы передняя камера нормальной глубины или слегка глубже, чем в норме. По мере растяжения глазного яблока у таких детей передняя </w:t>
      </w:r>
      <w:r>
        <w:rPr>
          <w:rStyle w:val="aff9"/>
        </w:rPr>
        <w:lastRenderedPageBreak/>
        <w:t>камера продолжает углубляться и может достигать 5-6 мм. Необходимо также проводить сравнительную оценку глубины камеры на обоих глазах. Асимметрия этого показателя является важным диагностическим признаком рассматриваемого заболевания.</w:t>
      </w:r>
    </w:p>
    <w:p w:rsidR="00654FE5" w:rsidRDefault="00946B7B">
      <w:pPr>
        <w:pStyle w:val="afa"/>
        <w:divId w:val="592473247"/>
      </w:pPr>
      <w:r>
        <w:rPr>
          <w:rStyle w:val="aff9"/>
          <w:u w:val="single"/>
        </w:rPr>
        <w:t>Радужка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В начальной стадии зрачковые реакции чаще сохранены. По мере растяжения глаза при гидрофтальме нарастают атрофические изменения радужки: сглаживается рисунок, развивается атрофия зрачковой каймы, крипты </w:t>
      </w:r>
      <w:proofErr w:type="gramStart"/>
      <w:r>
        <w:rPr>
          <w:rStyle w:val="aff9"/>
        </w:rPr>
        <w:t>становятся менее выражены</w:t>
      </w:r>
      <w:proofErr w:type="gramEnd"/>
      <w:r>
        <w:rPr>
          <w:rStyle w:val="aff9"/>
        </w:rPr>
        <w:t xml:space="preserve">, визуализируются сосуды глубокой сети (необходимо дифференцировать с </w:t>
      </w:r>
      <w:proofErr w:type="spellStart"/>
      <w:r>
        <w:rPr>
          <w:rStyle w:val="aff9"/>
        </w:rPr>
        <w:t>неоваскуляризацией</w:t>
      </w:r>
      <w:proofErr w:type="spellEnd"/>
      <w:r>
        <w:rPr>
          <w:rStyle w:val="aff9"/>
        </w:rPr>
        <w:t xml:space="preserve">), появляется </w:t>
      </w:r>
      <w:proofErr w:type="spellStart"/>
      <w:r>
        <w:rPr>
          <w:rStyle w:val="aff9"/>
        </w:rPr>
        <w:t>мидриаз</w:t>
      </w:r>
      <w:proofErr w:type="spellEnd"/>
      <w:r>
        <w:rPr>
          <w:rStyle w:val="aff9"/>
        </w:rPr>
        <w:t xml:space="preserve">, снижается реакция на свет. При аномалии </w:t>
      </w:r>
      <w:proofErr w:type="spellStart"/>
      <w:r>
        <w:rPr>
          <w:rStyle w:val="aff9"/>
        </w:rPr>
        <w:t>Аксенфельда-Ригера</w:t>
      </w:r>
      <w:proofErr w:type="spellEnd"/>
      <w:r>
        <w:rPr>
          <w:rStyle w:val="aff9"/>
        </w:rPr>
        <w:t xml:space="preserve">, синдроме </w:t>
      </w:r>
      <w:proofErr w:type="spellStart"/>
      <w:r>
        <w:rPr>
          <w:rStyle w:val="aff9"/>
        </w:rPr>
        <w:t>Франка-Каменецкого</w:t>
      </w:r>
      <w:proofErr w:type="spellEnd"/>
      <w:r>
        <w:rPr>
          <w:rStyle w:val="aff9"/>
        </w:rPr>
        <w:t xml:space="preserve"> имеются характерные изменения радужки (рассмотрены выше), которые, как правило, предшествуют манифестации глаукомы и могут прогрессировать во времени: появляются </w:t>
      </w:r>
      <w:proofErr w:type="spellStart"/>
      <w:r>
        <w:rPr>
          <w:rStyle w:val="aff9"/>
        </w:rPr>
        <w:t>трансиллюминационные</w:t>
      </w:r>
      <w:proofErr w:type="spellEnd"/>
      <w:r>
        <w:rPr>
          <w:rStyle w:val="aff9"/>
        </w:rPr>
        <w:t xml:space="preserve"> дефекты, секторальная атрофия, возможны изменения формы зрачка и другие. Следует обращать внимание на присутствие послеоперационных изменений радужки: наличие базальной колобомы, следов лазерной </w:t>
      </w:r>
      <w:proofErr w:type="spellStart"/>
      <w:r>
        <w:rPr>
          <w:rStyle w:val="aff9"/>
        </w:rPr>
        <w:t>иридэктомии</w:t>
      </w:r>
      <w:proofErr w:type="spellEnd"/>
      <w:r>
        <w:rPr>
          <w:rStyle w:val="aff9"/>
        </w:rPr>
        <w:t xml:space="preserve"> и другие.</w:t>
      </w:r>
    </w:p>
    <w:p w:rsidR="00654FE5" w:rsidRDefault="00946B7B">
      <w:pPr>
        <w:pStyle w:val="afa"/>
        <w:divId w:val="592473247"/>
      </w:pPr>
      <w:r>
        <w:rPr>
          <w:rStyle w:val="aff9"/>
          <w:u w:val="single"/>
        </w:rPr>
        <w:t>Хрусталик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Наряду с прозрачностью, размерами и формой отмечают скопления пигмента, </w:t>
      </w:r>
      <w:proofErr w:type="spellStart"/>
      <w:r>
        <w:rPr>
          <w:rStyle w:val="aff9"/>
        </w:rPr>
        <w:t>факодонез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сублюксацию</w:t>
      </w:r>
      <w:proofErr w:type="spellEnd"/>
      <w:r>
        <w:rPr>
          <w:rStyle w:val="aff9"/>
        </w:rPr>
        <w:t xml:space="preserve"> или иную дислокацию хрусталика.</w:t>
      </w:r>
    </w:p>
    <w:p w:rsidR="00654FE5" w:rsidRDefault="00946B7B" w:rsidP="00946B7B">
      <w:pPr>
        <w:pStyle w:val="afa"/>
        <w:numPr>
          <w:ilvl w:val="0"/>
          <w:numId w:val="11"/>
        </w:numPr>
        <w:spacing w:before="100" w:after="100" w:line="240" w:lineRule="auto"/>
        <w:divId w:val="592473247"/>
      </w:pPr>
      <w:proofErr w:type="spellStart"/>
      <w:r>
        <w:t>Гониоскопическое</w:t>
      </w:r>
      <w:proofErr w:type="spellEnd"/>
      <w:r>
        <w:t xml:space="preserve"> исследование рекомендуется всем пациентам при наличии прозрачности роговицы</w:t>
      </w:r>
      <w:r>
        <w:rPr>
          <w:rStyle w:val="aff8"/>
        </w:rPr>
        <w:t xml:space="preserve">. </w:t>
      </w:r>
      <w:r>
        <w:t xml:space="preserve">Методика позволяет исследовать УПК, включая дренажную зону, выявить уровень ретенции </w:t>
      </w:r>
      <w:proofErr w:type="spellStart"/>
      <w:r>
        <w:t>ВГЖ</w:t>
      </w:r>
      <w:proofErr w:type="spellEnd"/>
      <w:r>
        <w:t xml:space="preserve">, степень </w:t>
      </w:r>
      <w:proofErr w:type="spellStart"/>
      <w:r>
        <w:t>дисгенеза</w:t>
      </w:r>
      <w:proofErr w:type="spellEnd"/>
      <w:r>
        <w:t xml:space="preserve"> и определить </w:t>
      </w:r>
      <w:proofErr w:type="spellStart"/>
      <w:r>
        <w:t>патогенетически</w:t>
      </w:r>
      <w:proofErr w:type="spellEnd"/>
      <w:r>
        <w:t xml:space="preserve"> ориентированную тактику лечения [3,4].</w:t>
      </w:r>
    </w:p>
    <w:p w:rsidR="00654FE5" w:rsidRDefault="00946B7B">
      <w:pPr>
        <w:pStyle w:val="afa"/>
        <w:divId w:val="592473247"/>
      </w:pPr>
      <w:r>
        <w:rPr>
          <w:rStyle w:val="aff8"/>
        </w:rPr>
        <w:t xml:space="preserve">Уровень убедительности рекомендаций </w:t>
      </w:r>
      <w:proofErr w:type="gramStart"/>
      <w:r>
        <w:rPr>
          <w:rStyle w:val="aff8"/>
        </w:rPr>
        <w:t>В</w:t>
      </w:r>
      <w:r>
        <w:t>(</w:t>
      </w:r>
      <w:proofErr w:type="gramEnd"/>
      <w:r>
        <w:t xml:space="preserve">уровень </w:t>
      </w:r>
      <w:r w:rsidR="002A53E0">
        <w:t>достоверности доказательств – 4</w:t>
      </w:r>
      <w:r>
        <w:t>)</w:t>
      </w:r>
    </w:p>
    <w:p w:rsidR="00654FE5" w:rsidRDefault="00946B7B">
      <w:pPr>
        <w:pStyle w:val="afa"/>
        <w:divId w:val="592473247"/>
      </w:pPr>
      <w:r>
        <w:rPr>
          <w:rStyle w:val="aff8"/>
        </w:rPr>
        <w:t xml:space="preserve">Комментарии: </w:t>
      </w:r>
      <w:r>
        <w:rPr>
          <w:rStyle w:val="aff9"/>
        </w:rPr>
        <w:t>Для врожденной глаукомы характерно аномальное развитие или недоразвитие всех структур дренажной зоны УПК. Характерными являются:</w:t>
      </w:r>
    </w:p>
    <w:p w:rsidR="00654FE5" w:rsidRDefault="00946B7B" w:rsidP="00946B7B">
      <w:pPr>
        <w:pStyle w:val="afa"/>
        <w:numPr>
          <w:ilvl w:val="0"/>
          <w:numId w:val="12"/>
        </w:numPr>
        <w:spacing w:before="100" w:after="100" w:line="240" w:lineRule="auto"/>
        <w:divId w:val="592473247"/>
      </w:pPr>
      <w:r>
        <w:rPr>
          <w:rStyle w:val="aff9"/>
        </w:rPr>
        <w:t xml:space="preserve">Наличие эмбриональной </w:t>
      </w:r>
      <w:proofErr w:type="spellStart"/>
      <w:r>
        <w:rPr>
          <w:rStyle w:val="aff9"/>
        </w:rPr>
        <w:t>нерассосавшейся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мезодермальной</w:t>
      </w:r>
      <w:proofErr w:type="spellEnd"/>
      <w:r>
        <w:rPr>
          <w:rStyle w:val="aff9"/>
        </w:rPr>
        <w:t xml:space="preserve"> ткани (встречается наиболее часто: по данным отечественных авторов </w:t>
      </w:r>
      <w:proofErr w:type="gramStart"/>
      <w:r>
        <w:rPr>
          <w:rStyle w:val="aff9"/>
        </w:rPr>
        <w:t>-в</w:t>
      </w:r>
      <w:proofErr w:type="gramEnd"/>
      <w:r>
        <w:rPr>
          <w:rStyle w:val="aff9"/>
        </w:rPr>
        <w:t xml:space="preserve"> 50-60% случаев), которая представляет собой </w:t>
      </w:r>
      <w:proofErr w:type="spellStart"/>
      <w:r>
        <w:rPr>
          <w:rStyle w:val="aff9"/>
        </w:rPr>
        <w:t>вуалевидную</w:t>
      </w:r>
      <w:proofErr w:type="spellEnd"/>
      <w:r>
        <w:rPr>
          <w:rStyle w:val="aff9"/>
        </w:rPr>
        <w:t xml:space="preserve"> ткань, располагающуюся в виде непрерывной полосы или островками (чаще серо-белого или желтоватого цвета),закрывающую и тем самым блокирующую </w:t>
      </w:r>
      <w:proofErr w:type="spellStart"/>
      <w:r>
        <w:rPr>
          <w:rStyle w:val="aff9"/>
        </w:rPr>
        <w:t>трабекулярную</w:t>
      </w:r>
      <w:proofErr w:type="spellEnd"/>
      <w:r>
        <w:rPr>
          <w:rStyle w:val="aff9"/>
        </w:rPr>
        <w:t xml:space="preserve"> зону </w:t>
      </w:r>
      <w:proofErr w:type="spellStart"/>
      <w:r>
        <w:rPr>
          <w:rStyle w:val="aff9"/>
        </w:rPr>
        <w:t>радужно-роговичного</w:t>
      </w:r>
      <w:proofErr w:type="spellEnd"/>
      <w:r>
        <w:rPr>
          <w:rStyle w:val="aff9"/>
        </w:rPr>
        <w:t xml:space="preserve"> угла.</w:t>
      </w:r>
    </w:p>
    <w:p w:rsidR="00654FE5" w:rsidRDefault="00946B7B" w:rsidP="00946B7B">
      <w:pPr>
        <w:pStyle w:val="afa"/>
        <w:numPr>
          <w:ilvl w:val="0"/>
          <w:numId w:val="12"/>
        </w:numPr>
        <w:spacing w:before="100" w:after="100" w:line="240" w:lineRule="auto"/>
        <w:divId w:val="592473247"/>
      </w:pPr>
      <w:r>
        <w:rPr>
          <w:rStyle w:val="aff9"/>
        </w:rPr>
        <w:t>Высокое прикрепление радужки, когда корень ее выдвинут вперед и закрывает трабекулу (10-15%), чаще бывает неравномерно высокое прикрепление радужки.</w:t>
      </w:r>
    </w:p>
    <w:p w:rsidR="00654FE5" w:rsidRDefault="00946B7B" w:rsidP="00946B7B">
      <w:pPr>
        <w:pStyle w:val="afa"/>
        <w:numPr>
          <w:ilvl w:val="0"/>
          <w:numId w:val="12"/>
        </w:numPr>
        <w:spacing w:before="100" w:after="100" w:line="240" w:lineRule="auto"/>
        <w:divId w:val="592473247"/>
      </w:pPr>
      <w:r>
        <w:rPr>
          <w:rStyle w:val="aff9"/>
        </w:rPr>
        <w:t xml:space="preserve">Группа аномалий, приводящих к </w:t>
      </w:r>
      <w:proofErr w:type="spellStart"/>
      <w:r>
        <w:rPr>
          <w:rStyle w:val="aff9"/>
        </w:rPr>
        <w:t>трабекулярной</w:t>
      </w:r>
      <w:proofErr w:type="spellEnd"/>
      <w:r>
        <w:rPr>
          <w:rStyle w:val="aff9"/>
        </w:rPr>
        <w:t xml:space="preserve"> или </w:t>
      </w:r>
      <w:proofErr w:type="spellStart"/>
      <w:r>
        <w:rPr>
          <w:rStyle w:val="aff9"/>
        </w:rPr>
        <w:t>интрасклеральной</w:t>
      </w:r>
      <w:proofErr w:type="spellEnd"/>
      <w:r>
        <w:rPr>
          <w:rStyle w:val="aff9"/>
        </w:rPr>
        <w:t xml:space="preserve"> ретенции: отсутствие дифференцировки трабекулы (ее недоразвитие), недостаточное развитие или отсутствие </w:t>
      </w:r>
      <w:proofErr w:type="spellStart"/>
      <w:r>
        <w:rPr>
          <w:rStyle w:val="aff9"/>
        </w:rPr>
        <w:t>шлеммова</w:t>
      </w:r>
      <w:proofErr w:type="spellEnd"/>
      <w:r>
        <w:rPr>
          <w:rStyle w:val="aff9"/>
        </w:rPr>
        <w:t xml:space="preserve"> канала, которые затрудняют или блокируют отток </w:t>
      </w:r>
      <w:proofErr w:type="spellStart"/>
      <w:r>
        <w:rPr>
          <w:rStyle w:val="aff9"/>
        </w:rPr>
        <w:t>ВГЖ</w:t>
      </w:r>
      <w:proofErr w:type="spellEnd"/>
      <w:r>
        <w:rPr>
          <w:rStyle w:val="aff9"/>
        </w:rPr>
        <w:t xml:space="preserve"> через УПК (15-25%).</w:t>
      </w:r>
    </w:p>
    <w:p w:rsidR="00654FE5" w:rsidRDefault="00946B7B" w:rsidP="00946B7B">
      <w:pPr>
        <w:pStyle w:val="afa"/>
        <w:numPr>
          <w:ilvl w:val="0"/>
          <w:numId w:val="12"/>
        </w:numPr>
        <w:spacing w:before="100" w:after="100" w:line="240" w:lineRule="auto"/>
        <w:divId w:val="592473247"/>
      </w:pPr>
      <w:r>
        <w:rPr>
          <w:rStyle w:val="aff9"/>
        </w:rPr>
        <w:t>Обнаруженные аномалии встречаются в различных сочетаниях.</w:t>
      </w:r>
    </w:p>
    <w:p w:rsidR="00654FE5" w:rsidRDefault="00946B7B">
      <w:pPr>
        <w:pStyle w:val="afa"/>
        <w:divId w:val="592473247"/>
      </w:pPr>
      <w:r>
        <w:rPr>
          <w:rStyle w:val="aff9"/>
        </w:rPr>
        <w:lastRenderedPageBreak/>
        <w:t xml:space="preserve">В последние годы популярным является термин </w:t>
      </w:r>
      <w:proofErr w:type="spellStart"/>
      <w:r>
        <w:rPr>
          <w:rStyle w:val="aff8"/>
          <w:i/>
          <w:iCs/>
        </w:rPr>
        <w:t>гониодисгенез</w:t>
      </w:r>
      <w:proofErr w:type="spellEnd"/>
      <w:r>
        <w:rPr>
          <w:rStyle w:val="aff8"/>
          <w:i/>
          <w:iCs/>
        </w:rPr>
        <w:t xml:space="preserve"> - </w:t>
      </w:r>
      <w:r>
        <w:rPr>
          <w:rStyle w:val="aff9"/>
        </w:rPr>
        <w:t xml:space="preserve">задержка в развитии и дифференцировки УПК. Распространена классификация врожденной глаукомы с выделением трех степеней </w:t>
      </w:r>
      <w:proofErr w:type="spellStart"/>
      <w:r>
        <w:rPr>
          <w:rStyle w:val="aff9"/>
        </w:rPr>
        <w:t>гониодисгенеза</w:t>
      </w:r>
      <w:proofErr w:type="spellEnd"/>
      <w:r>
        <w:rPr>
          <w:rStyle w:val="aff9"/>
        </w:rPr>
        <w:t xml:space="preserve"> (Э.Г. Сидоров и М.Г. </w:t>
      </w:r>
      <w:proofErr w:type="spellStart"/>
      <w:r>
        <w:rPr>
          <w:rStyle w:val="aff9"/>
        </w:rPr>
        <w:t>Мирзаянц</w:t>
      </w:r>
      <w:proofErr w:type="spellEnd"/>
      <w:r>
        <w:rPr>
          <w:rStyle w:val="aff9"/>
        </w:rPr>
        <w:t xml:space="preserve">, 1991). Существенными признаками </w:t>
      </w:r>
      <w:proofErr w:type="spellStart"/>
      <w:r>
        <w:rPr>
          <w:rStyle w:val="aff9"/>
        </w:rPr>
        <w:t>гониодисгенеза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I</w:t>
      </w:r>
      <w:proofErr w:type="spellEnd"/>
      <w:r>
        <w:rPr>
          <w:rStyle w:val="aff9"/>
        </w:rPr>
        <w:t xml:space="preserve"> степени являлись: широкое прикрепление пучков ресничной мышцы к </w:t>
      </w:r>
      <w:proofErr w:type="spellStart"/>
      <w:r>
        <w:rPr>
          <w:rStyle w:val="aff9"/>
        </w:rPr>
        <w:t>гипопластичному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трабекулярному</w:t>
      </w:r>
      <w:proofErr w:type="spellEnd"/>
      <w:r>
        <w:rPr>
          <w:rStyle w:val="aff9"/>
        </w:rPr>
        <w:t xml:space="preserve"> переплету, относительная сохранность склерального синуса. </w:t>
      </w:r>
      <w:proofErr w:type="spellStart"/>
      <w:r>
        <w:rPr>
          <w:rStyle w:val="aff9"/>
        </w:rPr>
        <w:t>Гониодисгенез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II</w:t>
      </w:r>
      <w:proofErr w:type="spellEnd"/>
      <w:r>
        <w:rPr>
          <w:rStyle w:val="aff9"/>
        </w:rPr>
        <w:t xml:space="preserve"> степени характеризовался выраженным </w:t>
      </w:r>
      <w:proofErr w:type="spellStart"/>
      <w:r>
        <w:rPr>
          <w:rStyle w:val="aff9"/>
        </w:rPr>
        <w:t>трабекулодисгенезом</w:t>
      </w:r>
      <w:proofErr w:type="spellEnd"/>
      <w:r>
        <w:rPr>
          <w:rStyle w:val="aff9"/>
        </w:rPr>
        <w:t xml:space="preserve">, сочетающимся с передним прикреплением радужной оболочки, нарушении топографии синуса и частым его сужением. При </w:t>
      </w:r>
      <w:proofErr w:type="spellStart"/>
      <w:r>
        <w:rPr>
          <w:rStyle w:val="aff9"/>
        </w:rPr>
        <w:t>гониодисгенезе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III</w:t>
      </w:r>
      <w:proofErr w:type="spellEnd"/>
      <w:r>
        <w:rPr>
          <w:rStyle w:val="aff9"/>
        </w:rPr>
        <w:t xml:space="preserve"> степени отмечена тяжелая врожденная патология всех элементов дренажной зоны: переднее прикрепление радужной оболочки к измененной трабекуле, резкое сужение склерального синуса.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С появлением </w:t>
      </w:r>
      <w:proofErr w:type="spellStart"/>
      <w:r>
        <w:rPr>
          <w:rStyle w:val="aff9"/>
        </w:rPr>
        <w:t>широкопольной</w:t>
      </w:r>
      <w:proofErr w:type="spellEnd"/>
      <w:r>
        <w:rPr>
          <w:rStyle w:val="aff9"/>
        </w:rPr>
        <w:t xml:space="preserve"> цифровой </w:t>
      </w:r>
      <w:proofErr w:type="gramStart"/>
      <w:r>
        <w:rPr>
          <w:rStyle w:val="aff9"/>
        </w:rPr>
        <w:t>педиатрической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ретинальной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камерыстало</w:t>
      </w:r>
      <w:proofErr w:type="spellEnd"/>
      <w:r>
        <w:rPr>
          <w:rStyle w:val="aff9"/>
        </w:rPr>
        <w:t xml:space="preserve"> возможным проведение исследования структур УПК у детей без наркоза. Данный метод позволяет документировать результаты исследований в цифровом виде и проводить сравнительный анализ изменений в динамике. </w:t>
      </w:r>
      <w:proofErr w:type="spellStart"/>
      <w:r>
        <w:rPr>
          <w:rStyle w:val="aff9"/>
        </w:rPr>
        <w:t>Иридокорнеальная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гониография</w:t>
      </w:r>
      <w:proofErr w:type="spellEnd"/>
      <w:r>
        <w:rPr>
          <w:rStyle w:val="aff9"/>
        </w:rPr>
        <w:t xml:space="preserve">, с помощью </w:t>
      </w:r>
      <w:proofErr w:type="spellStart"/>
      <w:r>
        <w:rPr>
          <w:rStyle w:val="aff9"/>
        </w:rPr>
        <w:t>ретинальной</w:t>
      </w:r>
      <w:proofErr w:type="spellEnd"/>
      <w:r>
        <w:rPr>
          <w:rStyle w:val="aff9"/>
        </w:rPr>
        <w:t xml:space="preserve"> камеры, является объективным методом ранней диагностики патологических процессов в УПК глаза. </w:t>
      </w:r>
    </w:p>
    <w:p w:rsidR="00654FE5" w:rsidRDefault="00946B7B" w:rsidP="00946B7B">
      <w:pPr>
        <w:pStyle w:val="afa"/>
        <w:numPr>
          <w:ilvl w:val="0"/>
          <w:numId w:val="13"/>
        </w:numPr>
        <w:spacing w:before="100" w:after="100" w:line="240" w:lineRule="auto"/>
        <w:divId w:val="592473247"/>
      </w:pPr>
      <w:r>
        <w:t xml:space="preserve">Тонометрия рекомендуется всем пациентам для исследования уровня </w:t>
      </w:r>
      <w:proofErr w:type="spellStart"/>
      <w:r>
        <w:t>ВГД</w:t>
      </w:r>
      <w:proofErr w:type="spellEnd"/>
      <w:r>
        <w:t xml:space="preserve"> и гидродинамики глаза [4,5,6].</w:t>
      </w:r>
    </w:p>
    <w:p w:rsidR="00654FE5" w:rsidRDefault="00946B7B">
      <w:pPr>
        <w:pStyle w:val="afa"/>
        <w:divId w:val="592473247"/>
      </w:pPr>
      <w:r>
        <w:rPr>
          <w:rStyle w:val="aff8"/>
        </w:rPr>
        <w:t>Урове</w:t>
      </w:r>
      <w:r w:rsidR="002A53E0">
        <w:rPr>
          <w:rStyle w:val="aff8"/>
        </w:rPr>
        <w:t>нь убедительности рекомендаций</w:t>
      </w:r>
      <w:proofErr w:type="gramStart"/>
      <w:r w:rsidR="002A53E0"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 xml:space="preserve">(уровень </w:t>
      </w:r>
      <w:r w:rsidR="002A53E0">
        <w:t>достоверности доказательств – 3</w:t>
      </w:r>
      <w:r>
        <w:t>)</w:t>
      </w:r>
    </w:p>
    <w:p w:rsidR="00654FE5" w:rsidRDefault="00946B7B">
      <w:pPr>
        <w:pStyle w:val="afa"/>
        <w:divId w:val="592473247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Д</w:t>
      </w:r>
      <w:proofErr w:type="gramEnd"/>
      <w:r>
        <w:rPr>
          <w:rStyle w:val="aff9"/>
        </w:rPr>
        <w:t>ля</w:t>
      </w:r>
      <w:proofErr w:type="spellEnd"/>
      <w:r>
        <w:rPr>
          <w:rStyle w:val="aff9"/>
        </w:rPr>
        <w:t xml:space="preserve"> контроля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рекомендовано использовать тонометр </w:t>
      </w:r>
      <w:proofErr w:type="spellStart"/>
      <w:r>
        <w:rPr>
          <w:rStyle w:val="aff9"/>
        </w:rPr>
        <w:t>Маклакова</w:t>
      </w:r>
      <w:proofErr w:type="spellEnd"/>
      <w:r>
        <w:rPr>
          <w:rStyle w:val="aff9"/>
        </w:rPr>
        <w:t xml:space="preserve"> (стандарт тонометрии в РФ), </w:t>
      </w:r>
      <w:proofErr w:type="spellStart"/>
      <w:r>
        <w:rPr>
          <w:rStyle w:val="aff9"/>
        </w:rPr>
        <w:t>аппланационный</w:t>
      </w:r>
      <w:proofErr w:type="spellEnd"/>
      <w:r>
        <w:rPr>
          <w:rStyle w:val="aff9"/>
        </w:rPr>
        <w:t xml:space="preserve"> тонометр Гольдмана (стандарт тонометрии в мире) или различные типы бесконтактных тонометров. Удобным для детей представляется автоматические портативные тонометры с контактной (рикошетной) методикой измерения, позволяющие измерять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без местной анестезии, в том числе у детей раннего возраста.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Многим современным методикам «приборной» тонометрии свойственны ошибки результатов измерения, обычно в сторону завышения показателей </w:t>
      </w:r>
      <w:proofErr w:type="spellStart"/>
      <w:r>
        <w:rPr>
          <w:rStyle w:val="aff9"/>
        </w:rPr>
        <w:t>офтальмотонуса</w:t>
      </w:r>
      <w:proofErr w:type="spellEnd"/>
      <w:r>
        <w:rPr>
          <w:rStyle w:val="aff9"/>
        </w:rPr>
        <w:t xml:space="preserve">. Они во многом связаны с возрастной спецификой механических свойств роговицы, еще более изменяющихся на фоне развития гидрофтальма. Поэтому при получении противоречивых показателей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или сомнении в их достоверности целесообразно прибегнуть к </w:t>
      </w:r>
      <w:proofErr w:type="spellStart"/>
      <w:r>
        <w:rPr>
          <w:rStyle w:val="aff9"/>
        </w:rPr>
        <w:t>офтальмотонометрии</w:t>
      </w:r>
      <w:proofErr w:type="spellEnd"/>
      <w:r>
        <w:rPr>
          <w:rStyle w:val="aff9"/>
        </w:rPr>
        <w:t xml:space="preserve"> с помощью тонометра </w:t>
      </w:r>
      <w:proofErr w:type="spellStart"/>
      <w:r>
        <w:rPr>
          <w:rStyle w:val="aff9"/>
        </w:rPr>
        <w:t>Маклакова</w:t>
      </w:r>
      <w:proofErr w:type="spellEnd"/>
      <w:r>
        <w:rPr>
          <w:rStyle w:val="aff9"/>
        </w:rPr>
        <w:t>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Цифры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у детей могут не отражать истинной картины заболевания, так как растяжение фиброзной капсулы глаза компенсирует его повышением. Оптимальные характеристики </w:t>
      </w:r>
      <w:proofErr w:type="spellStart"/>
      <w:r>
        <w:rPr>
          <w:rStyle w:val="aff9"/>
        </w:rPr>
        <w:t>офтальмотонуса</w:t>
      </w:r>
      <w:proofErr w:type="spellEnd"/>
      <w:r>
        <w:rPr>
          <w:rStyle w:val="aff9"/>
        </w:rPr>
        <w:t xml:space="preserve"> должны рассматриваться в совокупности с морфометрией глаза.</w:t>
      </w:r>
    </w:p>
    <w:p w:rsidR="00654FE5" w:rsidRDefault="00946B7B">
      <w:pPr>
        <w:pStyle w:val="afa"/>
        <w:divId w:val="592473247"/>
      </w:pPr>
      <w:r>
        <w:rPr>
          <w:rStyle w:val="aff9"/>
        </w:rPr>
        <w:lastRenderedPageBreak/>
        <w:t xml:space="preserve">Самой главной отличительной особенностью детского глаза является возможность обратного развития патологических изменений зрительного нерва (экскавации) при своевременно </w:t>
      </w:r>
      <w:proofErr w:type="gramStart"/>
      <w:r>
        <w:rPr>
          <w:rStyle w:val="aff9"/>
        </w:rPr>
        <w:t>компенсированном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>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При анализе данных тонометрии учитывают абсолютные цифры уровня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, суточные колебания и разницу </w:t>
      </w:r>
      <w:proofErr w:type="spellStart"/>
      <w:r>
        <w:rPr>
          <w:rStyle w:val="aff9"/>
        </w:rPr>
        <w:t>офтальмотонуса</w:t>
      </w:r>
      <w:proofErr w:type="spellEnd"/>
      <w:r>
        <w:rPr>
          <w:rStyle w:val="aff9"/>
        </w:rPr>
        <w:t xml:space="preserve"> между глазами. Суточные колебания уровня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, а также его асимметрия между парными глазами у здоровых лиц, как правило, находятся в пределах 2-3 мм </w:t>
      </w:r>
      <w:proofErr w:type="spellStart"/>
      <w:r>
        <w:rPr>
          <w:rStyle w:val="aff9"/>
        </w:rPr>
        <w:t>рт</w:t>
      </w:r>
      <w:proofErr w:type="spellEnd"/>
      <w:r>
        <w:rPr>
          <w:rStyle w:val="aff9"/>
        </w:rPr>
        <w:t xml:space="preserve"> </w:t>
      </w:r>
      <w:proofErr w:type="spellStart"/>
      <w:proofErr w:type="gramStart"/>
      <w:r>
        <w:rPr>
          <w:rStyle w:val="aff9"/>
        </w:rPr>
        <w:t>ст</w:t>
      </w:r>
      <w:proofErr w:type="spellEnd"/>
      <w:proofErr w:type="gramEnd"/>
      <w:r>
        <w:rPr>
          <w:rStyle w:val="aff9"/>
        </w:rPr>
        <w:t xml:space="preserve"> и лишь в редких случаях достигают 4-6 мм </w:t>
      </w:r>
      <w:proofErr w:type="spellStart"/>
      <w:r>
        <w:rPr>
          <w:rStyle w:val="aff9"/>
        </w:rPr>
        <w:t>рт</w:t>
      </w:r>
      <w:proofErr w:type="spellEnd"/>
      <w:r>
        <w:rPr>
          <w:rStyle w:val="aff9"/>
        </w:rPr>
        <w:t xml:space="preserve"> ст. </w:t>
      </w:r>
    </w:p>
    <w:p w:rsidR="00654FE5" w:rsidRDefault="00946B7B">
      <w:pPr>
        <w:pStyle w:val="afa"/>
        <w:divId w:val="592473247"/>
      </w:pPr>
      <w:proofErr w:type="spellStart"/>
      <w:r>
        <w:rPr>
          <w:rStyle w:val="aff9"/>
        </w:rPr>
        <w:t>Рт</w:t>
      </w:r>
      <w:proofErr w:type="spellEnd"/>
      <w:r>
        <w:rPr>
          <w:rStyle w:val="aff9"/>
        </w:rPr>
        <w:t xml:space="preserve"> – показатели тонометрии при измерении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контактным тонометром </w:t>
      </w:r>
      <w:proofErr w:type="spellStart"/>
      <w:r>
        <w:rPr>
          <w:rStyle w:val="aff9"/>
        </w:rPr>
        <w:t>Маклакова</w:t>
      </w:r>
      <w:proofErr w:type="spellEnd"/>
      <w:r>
        <w:rPr>
          <w:rStyle w:val="aff9"/>
        </w:rPr>
        <w:t>, чаще грузом массой 10 г.</w:t>
      </w:r>
    </w:p>
    <w:p w:rsidR="00654FE5" w:rsidRDefault="00946B7B">
      <w:pPr>
        <w:pStyle w:val="afa"/>
        <w:divId w:val="592473247"/>
      </w:pPr>
      <w:proofErr w:type="spellStart"/>
      <w:r>
        <w:rPr>
          <w:rStyle w:val="aff9"/>
        </w:rPr>
        <w:t>Р</w:t>
      </w:r>
      <w:proofErr w:type="gramStart"/>
      <w:r>
        <w:rPr>
          <w:rStyle w:val="aff9"/>
        </w:rPr>
        <w:t>0</w:t>
      </w:r>
      <w:proofErr w:type="spellEnd"/>
      <w:proofErr w:type="gramEnd"/>
      <w:r>
        <w:rPr>
          <w:rStyle w:val="aff9"/>
        </w:rPr>
        <w:t xml:space="preserve"> – истинное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– показатели тонометрии при измерении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большинством современных методов (тонометрия по Гольдману, </w:t>
      </w:r>
      <w:proofErr w:type="spellStart"/>
      <w:r>
        <w:rPr>
          <w:rStyle w:val="aff9"/>
        </w:rPr>
        <w:t>пневмотонометрия</w:t>
      </w:r>
      <w:proofErr w:type="spellEnd"/>
      <w:r>
        <w:rPr>
          <w:rStyle w:val="aff9"/>
        </w:rPr>
        <w:t xml:space="preserve">, тонометрия </w:t>
      </w:r>
      <w:proofErr w:type="spellStart"/>
      <w:r>
        <w:rPr>
          <w:rStyle w:val="aff9"/>
        </w:rPr>
        <w:t>Icare</w:t>
      </w:r>
      <w:proofErr w:type="spellEnd"/>
      <w:r>
        <w:rPr>
          <w:rStyle w:val="aff9"/>
        </w:rPr>
        <w:t xml:space="preserve"> и так далее).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Статистическая норма истинного уровня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(</w:t>
      </w:r>
      <w:proofErr w:type="spellStart"/>
      <w:r>
        <w:rPr>
          <w:rStyle w:val="aff9"/>
        </w:rPr>
        <w:t>P0</w:t>
      </w:r>
      <w:proofErr w:type="spellEnd"/>
      <w:r>
        <w:rPr>
          <w:rStyle w:val="aff9"/>
        </w:rPr>
        <w:t xml:space="preserve">) составляет от 10 до 21 мм </w:t>
      </w:r>
      <w:proofErr w:type="spellStart"/>
      <w:r>
        <w:rPr>
          <w:rStyle w:val="aff9"/>
        </w:rPr>
        <w:t>рт</w:t>
      </w:r>
      <w:proofErr w:type="spellEnd"/>
      <w:r>
        <w:rPr>
          <w:rStyle w:val="aff9"/>
        </w:rPr>
        <w:t xml:space="preserve"> </w:t>
      </w:r>
      <w:proofErr w:type="spellStart"/>
      <w:proofErr w:type="gramStart"/>
      <w:r>
        <w:rPr>
          <w:rStyle w:val="aff9"/>
        </w:rPr>
        <w:t>ст</w:t>
      </w:r>
      <w:proofErr w:type="spellEnd"/>
      <w:proofErr w:type="gramEnd"/>
      <w:r>
        <w:rPr>
          <w:rStyle w:val="aff9"/>
        </w:rPr>
        <w:t xml:space="preserve">, </w:t>
      </w:r>
      <w:proofErr w:type="spellStart"/>
      <w:r>
        <w:rPr>
          <w:rStyle w:val="aff9"/>
        </w:rPr>
        <w:t>тонометрического</w:t>
      </w:r>
      <w:proofErr w:type="spellEnd"/>
      <w:r>
        <w:rPr>
          <w:rStyle w:val="aff9"/>
        </w:rPr>
        <w:t xml:space="preserve"> уровня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(</w:t>
      </w:r>
      <w:proofErr w:type="spellStart"/>
      <w:r>
        <w:rPr>
          <w:rStyle w:val="aff9"/>
        </w:rPr>
        <w:t>Pt</w:t>
      </w:r>
      <w:proofErr w:type="spellEnd"/>
      <w:r>
        <w:rPr>
          <w:rStyle w:val="aff9"/>
        </w:rPr>
        <w:t xml:space="preserve">) — от 12 до 25 мм </w:t>
      </w:r>
      <w:proofErr w:type="spellStart"/>
      <w:r>
        <w:rPr>
          <w:rStyle w:val="aff9"/>
        </w:rPr>
        <w:t>рт</w:t>
      </w:r>
      <w:proofErr w:type="spellEnd"/>
      <w:r>
        <w:rPr>
          <w:rStyle w:val="aff9"/>
        </w:rPr>
        <w:t xml:space="preserve"> ст.</w:t>
      </w:r>
    </w:p>
    <w:p w:rsidR="00654FE5" w:rsidRDefault="00946B7B">
      <w:pPr>
        <w:pStyle w:val="afa"/>
        <w:divId w:val="592473247"/>
      </w:pPr>
      <w:r>
        <w:rPr>
          <w:rStyle w:val="aff8"/>
        </w:rPr>
        <w:t xml:space="preserve">Таблица 5. Оптимальные характеристики верхней границы «целевого» </w:t>
      </w:r>
      <w:proofErr w:type="spellStart"/>
      <w:r>
        <w:rPr>
          <w:rStyle w:val="aff8"/>
        </w:rPr>
        <w:t>офтальмотонуса</w:t>
      </w:r>
      <w:proofErr w:type="spellEnd"/>
      <w:r>
        <w:rPr>
          <w:rStyle w:val="aff8"/>
        </w:rPr>
        <w:t xml:space="preserve"> у больных глаукомой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4"/>
        <w:gridCol w:w="1412"/>
        <w:gridCol w:w="1466"/>
      </w:tblGrid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  <w:i/>
                <w:iCs/>
              </w:rPr>
              <w:t>Стадия глаукомы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rPr>
                <w:rStyle w:val="aff8"/>
                <w:i/>
                <w:iCs/>
              </w:rPr>
              <w:t>Pt</w:t>
            </w:r>
            <w:proofErr w:type="spellEnd"/>
            <w:r>
              <w:rPr>
                <w:rStyle w:val="aff8"/>
                <w:i/>
                <w:iCs/>
              </w:rPr>
              <w:t xml:space="preserve">, мм </w:t>
            </w:r>
            <w:proofErr w:type="spellStart"/>
            <w:r>
              <w:rPr>
                <w:rStyle w:val="aff8"/>
                <w:i/>
                <w:iCs/>
              </w:rPr>
              <w:t>рт</w:t>
            </w:r>
            <w:proofErr w:type="spellEnd"/>
            <w:r>
              <w:rPr>
                <w:rStyle w:val="aff8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Style w:val="aff8"/>
                <w:i/>
                <w:iCs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rPr>
                <w:rStyle w:val="aff8"/>
                <w:i/>
                <w:iCs/>
              </w:rPr>
              <w:t>P0</w:t>
            </w:r>
            <w:proofErr w:type="spellEnd"/>
            <w:r>
              <w:rPr>
                <w:rStyle w:val="aff8"/>
                <w:i/>
                <w:iCs/>
              </w:rPr>
              <w:t xml:space="preserve">, мм </w:t>
            </w:r>
            <w:proofErr w:type="spellStart"/>
            <w:r>
              <w:rPr>
                <w:rStyle w:val="aff8"/>
                <w:i/>
                <w:iCs/>
              </w:rPr>
              <w:t>рт</w:t>
            </w:r>
            <w:proofErr w:type="spellEnd"/>
            <w:r>
              <w:rPr>
                <w:rStyle w:val="aff8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Style w:val="aff8"/>
                <w:i/>
                <w:iCs/>
              </w:rPr>
              <w:t>ст</w:t>
            </w:r>
            <w:proofErr w:type="spellEnd"/>
            <w:proofErr w:type="gramEnd"/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9"/>
              </w:rPr>
              <w:t>Начальная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9"/>
              </w:rPr>
              <w:t>22–24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9"/>
              </w:rPr>
              <w:t>18–20</w:t>
            </w:r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9"/>
              </w:rPr>
              <w:t>Развитая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9"/>
              </w:rPr>
              <w:t>19–21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9"/>
              </w:rPr>
              <w:t>15–17</w:t>
            </w:r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  <w:i/>
                <w:iCs/>
              </w:rPr>
              <w:t>Стадия глаукомы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rPr>
                <w:rStyle w:val="aff8"/>
                <w:i/>
                <w:iCs/>
              </w:rPr>
              <w:t>Pt</w:t>
            </w:r>
            <w:proofErr w:type="spellEnd"/>
            <w:r>
              <w:rPr>
                <w:rStyle w:val="aff8"/>
                <w:i/>
                <w:iCs/>
              </w:rPr>
              <w:t xml:space="preserve">, мм </w:t>
            </w:r>
            <w:proofErr w:type="spellStart"/>
            <w:r>
              <w:rPr>
                <w:rStyle w:val="aff8"/>
                <w:i/>
                <w:iCs/>
              </w:rPr>
              <w:t>рт</w:t>
            </w:r>
            <w:proofErr w:type="spellEnd"/>
            <w:r>
              <w:rPr>
                <w:rStyle w:val="aff8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Style w:val="aff8"/>
                <w:i/>
                <w:iCs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rPr>
                <w:rStyle w:val="aff8"/>
                <w:i/>
                <w:iCs/>
              </w:rPr>
              <w:t>P0</w:t>
            </w:r>
            <w:proofErr w:type="spellEnd"/>
            <w:r>
              <w:rPr>
                <w:rStyle w:val="aff8"/>
                <w:i/>
                <w:iCs/>
              </w:rPr>
              <w:t xml:space="preserve">, мм </w:t>
            </w:r>
            <w:proofErr w:type="spellStart"/>
            <w:r>
              <w:rPr>
                <w:rStyle w:val="aff8"/>
                <w:i/>
                <w:iCs/>
              </w:rPr>
              <w:t>рт</w:t>
            </w:r>
            <w:proofErr w:type="spellEnd"/>
            <w:r>
              <w:rPr>
                <w:rStyle w:val="aff8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Style w:val="aff8"/>
                <w:i/>
                <w:iCs/>
              </w:rPr>
              <w:t>ст</w:t>
            </w:r>
            <w:proofErr w:type="spellEnd"/>
            <w:proofErr w:type="gramEnd"/>
          </w:p>
        </w:tc>
      </w:tr>
      <w:tr w:rsidR="00654FE5">
        <w:trPr>
          <w:divId w:val="592473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rPr>
                <w:rStyle w:val="aff9"/>
              </w:rPr>
              <w:t>Далекозашедшая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9"/>
              </w:rPr>
              <w:t>16–18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9"/>
              </w:rPr>
              <w:t>10–14</w:t>
            </w:r>
          </w:p>
        </w:tc>
      </w:tr>
    </w:tbl>
    <w:p w:rsidR="00654FE5" w:rsidRDefault="00946B7B">
      <w:pPr>
        <w:pStyle w:val="afa"/>
        <w:divId w:val="592473247"/>
        <w:rPr>
          <w:rFonts w:eastAsiaTheme="minorEastAsia"/>
        </w:rPr>
      </w:pPr>
      <w:r>
        <w:rPr>
          <w:rStyle w:val="aff9"/>
        </w:rPr>
        <w:t>В связи с тем, что на оценку данных тонометрии в значительной степени оказывает влияние толщина и диаметр роговицы, претерпевающие существенные изменения у детей на фоне развития глаукомы, целесообразно учитывать и эти параметры.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Исследование толщины </w:t>
      </w:r>
      <w:proofErr w:type="spellStart"/>
      <w:r>
        <w:rPr>
          <w:rStyle w:val="aff9"/>
        </w:rPr>
        <w:t>роговицыпозволяет</w:t>
      </w:r>
      <w:proofErr w:type="spellEnd"/>
      <w:r>
        <w:rPr>
          <w:rStyle w:val="aff9"/>
        </w:rPr>
        <w:t xml:space="preserve"> более правильно интерпретировать данные тонометрии глаза. Данные тонометрии в глазах с роговицей, имеющей толщину в центре более 580 мкм, нуждаются в коррекции в сторону понижения (</w:t>
      </w:r>
      <w:proofErr w:type="gramStart"/>
      <w:r>
        <w:rPr>
          <w:rStyle w:val="aff9"/>
        </w:rPr>
        <w:t>реальное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ниже полученных данных).</w:t>
      </w:r>
    </w:p>
    <w:p w:rsidR="00654FE5" w:rsidRDefault="00946B7B">
      <w:pPr>
        <w:pStyle w:val="afa"/>
        <w:divId w:val="592473247"/>
      </w:pPr>
      <w:r>
        <w:rPr>
          <w:u w:val="single"/>
        </w:rPr>
        <w:t>Ультразвуковые методы исследования</w:t>
      </w:r>
    </w:p>
    <w:p w:rsidR="00654FE5" w:rsidRDefault="00946B7B" w:rsidP="00946B7B">
      <w:pPr>
        <w:pStyle w:val="afa"/>
        <w:numPr>
          <w:ilvl w:val="0"/>
          <w:numId w:val="14"/>
        </w:numPr>
        <w:spacing w:before="100" w:after="100" w:line="240" w:lineRule="auto"/>
        <w:divId w:val="592473247"/>
      </w:pPr>
      <w:r>
        <w:t xml:space="preserve">Ультразвуковая биометрия (А-сканирование или </w:t>
      </w:r>
      <w:proofErr w:type="spellStart"/>
      <w:r>
        <w:t>эхобиометрия</w:t>
      </w:r>
      <w:proofErr w:type="spellEnd"/>
      <w:r>
        <w:t>) рекомендуется всем пациентам. Методика позволяет определить размеры глазного яблока, глубину передней камеры и тем самым выявить тенденцию к прогрессированию глаукомы и оценить стадию процесса [3].</w:t>
      </w:r>
    </w:p>
    <w:p w:rsidR="00654FE5" w:rsidRDefault="00946B7B">
      <w:pPr>
        <w:pStyle w:val="afa"/>
        <w:divId w:val="592473247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 xml:space="preserve">(уровень </w:t>
      </w:r>
      <w:r w:rsidR="002A53E0">
        <w:t>достоверности доказательств – 3</w:t>
      </w:r>
      <w:r>
        <w:t>)</w:t>
      </w:r>
    </w:p>
    <w:p w:rsidR="00654FE5" w:rsidRDefault="00946B7B" w:rsidP="00946B7B">
      <w:pPr>
        <w:pStyle w:val="afa"/>
        <w:numPr>
          <w:ilvl w:val="0"/>
          <w:numId w:val="15"/>
        </w:numPr>
        <w:spacing w:before="100" w:after="100" w:line="240" w:lineRule="auto"/>
        <w:divId w:val="592473247"/>
      </w:pPr>
      <w:r>
        <w:lastRenderedPageBreak/>
        <w:t>Ультразвуковое В-сканирование рекомендуется всем пациентам, позволяет оценить состояние внутренних структур глаза (плотность оболочек, стекловидного тела, хрусталика и другие), что особенно актуально при непрозрачных преломляющих средах [3].</w:t>
      </w:r>
    </w:p>
    <w:p w:rsidR="00654FE5" w:rsidRDefault="00946B7B">
      <w:pPr>
        <w:pStyle w:val="afa"/>
        <w:divId w:val="592473247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 xml:space="preserve">(уровень </w:t>
      </w:r>
      <w:r w:rsidR="00700376">
        <w:t>достоверности доказательств – 3</w:t>
      </w:r>
      <w:r>
        <w:t>)</w:t>
      </w:r>
    </w:p>
    <w:p w:rsidR="00654FE5" w:rsidRDefault="00946B7B" w:rsidP="00946B7B">
      <w:pPr>
        <w:pStyle w:val="afa"/>
        <w:numPr>
          <w:ilvl w:val="0"/>
          <w:numId w:val="16"/>
        </w:numPr>
        <w:spacing w:before="100" w:after="100" w:line="240" w:lineRule="auto"/>
        <w:divId w:val="592473247"/>
      </w:pPr>
      <w:r>
        <w:t xml:space="preserve">Методика ультразвуковой компьютерной </w:t>
      </w:r>
      <w:proofErr w:type="spellStart"/>
      <w:r>
        <w:t>биомикроскопии</w:t>
      </w:r>
      <w:proofErr w:type="spellEnd"/>
      <w:r>
        <w:t xml:space="preserve"> рекомендуется при необходимости получить четкое изображение структур переднего отрезка глаза (особенно важным это представляется при помутнении роговицы), структур УПК, дренажной зоны, в частности трабекулы. При этом возможно также измерить толщину роговицы (</w:t>
      </w:r>
      <w:proofErr w:type="gramStart"/>
      <w:r>
        <w:t>мм</w:t>
      </w:r>
      <w:proofErr w:type="gramEnd"/>
      <w:r>
        <w:t xml:space="preserve">), радужки (мм), глубину передней камеры (мм), величину </w:t>
      </w:r>
      <w:proofErr w:type="spellStart"/>
      <w:r>
        <w:t>иридокорнеального</w:t>
      </w:r>
      <w:proofErr w:type="spellEnd"/>
      <w:r>
        <w:t xml:space="preserve"> угла (град.) и другие [3].</w:t>
      </w:r>
    </w:p>
    <w:p w:rsidR="00654FE5" w:rsidRDefault="00946B7B">
      <w:pPr>
        <w:pStyle w:val="afa"/>
        <w:divId w:val="592473247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3)</w:t>
      </w:r>
    </w:p>
    <w:p w:rsidR="00654FE5" w:rsidRDefault="00946B7B">
      <w:pPr>
        <w:pStyle w:val="afa"/>
        <w:divId w:val="592473247"/>
      </w:pPr>
      <w:r>
        <w:rPr>
          <w:rStyle w:val="aff8"/>
        </w:rPr>
        <w:t xml:space="preserve">Комментарии: </w:t>
      </w:r>
      <w:r>
        <w:rPr>
          <w:rStyle w:val="aff9"/>
        </w:rPr>
        <w:t>При врожденной глаукоме акустическая картина переднего сегмента глаза характеризуется уплощением и уменьшением рельефа радужки на всем протяжении, гипоплазией склеральной шпоры, аномальным ее положением или ее отсутствием, уменьшением дистанции “трабекула-радужка” и другие. Патологические изменения можно обнаружить и в отношении структуры, размеров и положения цилиарного тела, его отростков и других структур глазного яблока. Причем особенности этих изменений в определенной мере характеризуют форму и стадию глаукомы, что позволяет выработать оптимальную тактику хирургического лечения таких больных, особенно при нарушении прозрачности оптических сред глаза.</w:t>
      </w:r>
    </w:p>
    <w:p w:rsidR="00654FE5" w:rsidRDefault="00946B7B" w:rsidP="00946B7B">
      <w:pPr>
        <w:pStyle w:val="afa"/>
        <w:numPr>
          <w:ilvl w:val="0"/>
          <w:numId w:val="17"/>
        </w:numPr>
        <w:spacing w:before="100" w:after="100" w:line="240" w:lineRule="auto"/>
        <w:divId w:val="592473247"/>
      </w:pPr>
      <w:r>
        <w:t>Офтальмоскопия рекомендуется всем пациентам для оценки состояния структур заднего отрезка глаза [3, 4].</w:t>
      </w:r>
    </w:p>
    <w:p w:rsidR="00654FE5" w:rsidRDefault="00946B7B">
      <w:pPr>
        <w:pStyle w:val="afa"/>
        <w:divId w:val="592473247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t xml:space="preserve"> (уровень </w:t>
      </w:r>
      <w:r w:rsidR="00700376">
        <w:t>достоверности доказательств – 3</w:t>
      </w:r>
      <w:r>
        <w:t>)</w:t>
      </w:r>
    </w:p>
    <w:p w:rsidR="00654FE5" w:rsidRDefault="00946B7B">
      <w:pPr>
        <w:pStyle w:val="afa"/>
        <w:divId w:val="592473247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О</w:t>
      </w:r>
      <w:proofErr w:type="gramEnd"/>
      <w:r>
        <w:rPr>
          <w:rStyle w:val="aff9"/>
        </w:rPr>
        <w:t>дними</w:t>
      </w:r>
      <w:proofErr w:type="spellEnd"/>
      <w:r>
        <w:rPr>
          <w:rStyle w:val="aff9"/>
        </w:rPr>
        <w:t xml:space="preserve"> из основных причин снижения зрительных функций у детей с врожденной глаукомой является развитие глаукомной оптической </w:t>
      </w:r>
      <w:proofErr w:type="spellStart"/>
      <w:r>
        <w:rPr>
          <w:rStyle w:val="aff9"/>
        </w:rPr>
        <w:t>нейропатии</w:t>
      </w:r>
      <w:proofErr w:type="spellEnd"/>
      <w:r>
        <w:rPr>
          <w:rStyle w:val="aff9"/>
        </w:rPr>
        <w:t xml:space="preserve">, что закономерно требует детальной характеристики изменений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>. Сложность заключается в частой невозможности визуализации структур глазного дна у детей с врожденной глаукомой из-за помутнений роговицы.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Для глаукомы характерны атрофические изменения в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>, проявляющиеся в деколорации (побледнении) атрофических участков диска, в расширении и деформации его экскавации.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Оптимальным методом выявления изменений структуры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 является офтальмоскопия:</w:t>
      </w:r>
    </w:p>
    <w:p w:rsidR="00654FE5" w:rsidRDefault="00946B7B" w:rsidP="00946B7B">
      <w:pPr>
        <w:numPr>
          <w:ilvl w:val="0"/>
          <w:numId w:val="18"/>
        </w:numPr>
        <w:spacing w:before="100" w:beforeAutospacing="1" w:after="100" w:afterAutospacing="1" w:line="240" w:lineRule="auto"/>
        <w:divId w:val="592473247"/>
        <w:rPr>
          <w:rFonts w:eastAsia="Times New Roman"/>
        </w:rPr>
      </w:pPr>
      <w:r>
        <w:rPr>
          <w:rStyle w:val="aff9"/>
          <w:rFonts w:eastAsia="Times New Roman"/>
        </w:rPr>
        <w:t>обратная офтальмоскопия на щелевой лампе с линзами 60, 78 или 90</w:t>
      </w:r>
      <w:proofErr w:type="gramStart"/>
      <w:r>
        <w:rPr>
          <w:rStyle w:val="aff9"/>
          <w:rFonts w:eastAsia="Times New Roman"/>
        </w:rPr>
        <w:t xml:space="preserve"> Д</w:t>
      </w:r>
      <w:proofErr w:type="gramEnd"/>
      <w:r>
        <w:rPr>
          <w:rStyle w:val="aff9"/>
          <w:rFonts w:eastAsia="Times New Roman"/>
        </w:rPr>
        <w:t>;</w:t>
      </w:r>
    </w:p>
    <w:p w:rsidR="00654FE5" w:rsidRDefault="00946B7B" w:rsidP="00946B7B">
      <w:pPr>
        <w:numPr>
          <w:ilvl w:val="0"/>
          <w:numId w:val="18"/>
        </w:numPr>
        <w:spacing w:before="100" w:beforeAutospacing="1" w:after="100" w:afterAutospacing="1" w:line="240" w:lineRule="auto"/>
        <w:divId w:val="592473247"/>
        <w:rPr>
          <w:rFonts w:eastAsia="Times New Roman"/>
        </w:rPr>
      </w:pPr>
      <w:r>
        <w:rPr>
          <w:rStyle w:val="aff9"/>
          <w:rFonts w:eastAsia="Times New Roman"/>
        </w:rPr>
        <w:t xml:space="preserve">прямая офтальмоскопия на щелевой лампе через центральную часть линзы Гольдмана или Ван </w:t>
      </w:r>
      <w:proofErr w:type="spellStart"/>
      <w:r>
        <w:rPr>
          <w:rStyle w:val="aff9"/>
          <w:rFonts w:eastAsia="Times New Roman"/>
        </w:rPr>
        <w:t>Бойнингена</w:t>
      </w:r>
      <w:proofErr w:type="spellEnd"/>
      <w:r>
        <w:rPr>
          <w:rStyle w:val="aff9"/>
          <w:rFonts w:eastAsia="Times New Roman"/>
        </w:rPr>
        <w:t>.</w:t>
      </w:r>
    </w:p>
    <w:p w:rsidR="00654FE5" w:rsidRDefault="00946B7B">
      <w:pPr>
        <w:pStyle w:val="afa"/>
        <w:divId w:val="592473247"/>
        <w:rPr>
          <w:rFonts w:eastAsiaTheme="minorEastAsia"/>
        </w:rPr>
      </w:pPr>
      <w:r>
        <w:rPr>
          <w:rStyle w:val="aff9"/>
        </w:rPr>
        <w:lastRenderedPageBreak/>
        <w:t xml:space="preserve">При осмотре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 при подозрении на глаукому и при врожденной глаукоме необходимо проводить количественную и качественную оценку следующих параметров.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1) Количественная оценка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>:</w:t>
      </w:r>
    </w:p>
    <w:p w:rsidR="00654FE5" w:rsidRDefault="00946B7B" w:rsidP="00946B7B">
      <w:pPr>
        <w:pStyle w:val="afa"/>
        <w:numPr>
          <w:ilvl w:val="0"/>
          <w:numId w:val="19"/>
        </w:numPr>
        <w:spacing w:before="100" w:after="100" w:line="240" w:lineRule="auto"/>
        <w:divId w:val="592473247"/>
      </w:pPr>
      <w:r>
        <w:rPr>
          <w:rStyle w:val="aff9"/>
        </w:rPr>
        <w:t xml:space="preserve">размер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>;</w:t>
      </w:r>
    </w:p>
    <w:p w:rsidR="00654FE5" w:rsidRDefault="00946B7B" w:rsidP="00946B7B">
      <w:pPr>
        <w:pStyle w:val="afa"/>
        <w:numPr>
          <w:ilvl w:val="0"/>
          <w:numId w:val="19"/>
        </w:numPr>
        <w:spacing w:before="100" w:after="100" w:line="240" w:lineRule="auto"/>
        <w:divId w:val="592473247"/>
      </w:pPr>
      <w:r>
        <w:rPr>
          <w:rStyle w:val="aff9"/>
        </w:rPr>
        <w:t>соотношение экскавации к диску (Э/Д);</w:t>
      </w:r>
    </w:p>
    <w:p w:rsidR="00654FE5" w:rsidRDefault="00946B7B" w:rsidP="00946B7B">
      <w:pPr>
        <w:pStyle w:val="afa"/>
        <w:numPr>
          <w:ilvl w:val="0"/>
          <w:numId w:val="19"/>
        </w:numPr>
        <w:spacing w:before="100" w:after="100" w:line="240" w:lineRule="auto"/>
        <w:divId w:val="592473247"/>
      </w:pPr>
      <w:r>
        <w:rPr>
          <w:rStyle w:val="aff9"/>
        </w:rPr>
        <w:t xml:space="preserve">соотношение </w:t>
      </w:r>
      <w:proofErr w:type="spellStart"/>
      <w:r>
        <w:rPr>
          <w:rStyle w:val="aff9"/>
        </w:rPr>
        <w:t>нейроретинального</w:t>
      </w:r>
      <w:proofErr w:type="spellEnd"/>
      <w:r>
        <w:rPr>
          <w:rStyle w:val="aff9"/>
        </w:rPr>
        <w:t xml:space="preserve"> пояска (</w:t>
      </w:r>
      <w:proofErr w:type="spellStart"/>
      <w:r>
        <w:rPr>
          <w:rStyle w:val="aff9"/>
        </w:rPr>
        <w:t>НРП</w:t>
      </w:r>
      <w:proofErr w:type="spellEnd"/>
      <w:r>
        <w:rPr>
          <w:rStyle w:val="aff9"/>
        </w:rPr>
        <w:t xml:space="preserve">) к диску. 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2) Качественная оценка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>:</w:t>
      </w:r>
    </w:p>
    <w:p w:rsidR="00654FE5" w:rsidRDefault="00946B7B" w:rsidP="00946B7B">
      <w:pPr>
        <w:pStyle w:val="afa"/>
        <w:numPr>
          <w:ilvl w:val="0"/>
          <w:numId w:val="20"/>
        </w:numPr>
        <w:spacing w:before="100" w:after="100" w:line="240" w:lineRule="auto"/>
        <w:divId w:val="592473247"/>
      </w:pPr>
      <w:r>
        <w:rPr>
          <w:rStyle w:val="aff9"/>
        </w:rPr>
        <w:t xml:space="preserve">форма, высота и цвет </w:t>
      </w:r>
      <w:proofErr w:type="spellStart"/>
      <w:r>
        <w:rPr>
          <w:rStyle w:val="aff9"/>
        </w:rPr>
        <w:t>НРП</w:t>
      </w:r>
      <w:proofErr w:type="spellEnd"/>
      <w:r>
        <w:rPr>
          <w:rStyle w:val="aff9"/>
        </w:rPr>
        <w:t>, его отсутствие (краевая экскавация) или тенденция к истончению;</w:t>
      </w:r>
    </w:p>
    <w:p w:rsidR="00654FE5" w:rsidRDefault="00946B7B" w:rsidP="00946B7B">
      <w:pPr>
        <w:pStyle w:val="afa"/>
        <w:numPr>
          <w:ilvl w:val="0"/>
          <w:numId w:val="21"/>
        </w:numPr>
        <w:spacing w:before="100" w:after="100" w:line="240" w:lineRule="auto"/>
        <w:divId w:val="592473247"/>
      </w:pPr>
      <w:r>
        <w:rPr>
          <w:rStyle w:val="aff9"/>
        </w:rPr>
        <w:t xml:space="preserve">деколорация атрофических участков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>;</w:t>
      </w:r>
    </w:p>
    <w:p w:rsidR="00654FE5" w:rsidRDefault="00946B7B" w:rsidP="00946B7B">
      <w:pPr>
        <w:pStyle w:val="afa"/>
        <w:numPr>
          <w:ilvl w:val="0"/>
          <w:numId w:val="21"/>
        </w:numPr>
        <w:spacing w:before="100" w:after="100" w:line="240" w:lineRule="auto"/>
        <w:divId w:val="592473247"/>
      </w:pPr>
      <w:r>
        <w:rPr>
          <w:rStyle w:val="aff9"/>
        </w:rPr>
        <w:t>сдвиг сосудистого пучка.</w:t>
      </w:r>
    </w:p>
    <w:p w:rsidR="00654FE5" w:rsidRDefault="00946B7B" w:rsidP="00946B7B">
      <w:pPr>
        <w:numPr>
          <w:ilvl w:val="0"/>
          <w:numId w:val="22"/>
        </w:numPr>
        <w:spacing w:before="100" w:beforeAutospacing="1" w:after="100" w:afterAutospacing="1" w:line="240" w:lineRule="auto"/>
        <w:divId w:val="592473247"/>
        <w:rPr>
          <w:rFonts w:eastAsia="Times New Roman"/>
        </w:rPr>
      </w:pPr>
      <w:r>
        <w:rPr>
          <w:rStyle w:val="aff9"/>
          <w:rFonts w:eastAsia="Times New Roman"/>
        </w:rPr>
        <w:t xml:space="preserve">Размер </w:t>
      </w:r>
      <w:proofErr w:type="spellStart"/>
      <w:r>
        <w:rPr>
          <w:rStyle w:val="aff9"/>
          <w:rFonts w:eastAsia="Times New Roman"/>
        </w:rPr>
        <w:t>ДЗН</w:t>
      </w:r>
      <w:proofErr w:type="spellEnd"/>
      <w:r>
        <w:rPr>
          <w:rStyle w:val="aff9"/>
          <w:rFonts w:eastAsia="Times New Roman"/>
        </w:rPr>
        <w:t xml:space="preserve">. Среднестатистические размеры </w:t>
      </w:r>
      <w:proofErr w:type="spellStart"/>
      <w:r>
        <w:rPr>
          <w:rStyle w:val="aff9"/>
          <w:rFonts w:eastAsia="Times New Roman"/>
        </w:rPr>
        <w:t>ДЗН</w:t>
      </w:r>
      <w:proofErr w:type="spellEnd"/>
      <w:r>
        <w:rPr>
          <w:rStyle w:val="aff9"/>
          <w:rFonts w:eastAsia="Times New Roman"/>
        </w:rPr>
        <w:t xml:space="preserve"> находятся в пределах от 1,9 до 2,8 </w:t>
      </w:r>
      <w:proofErr w:type="spellStart"/>
      <w:r>
        <w:rPr>
          <w:rStyle w:val="aff9"/>
          <w:rFonts w:eastAsia="Times New Roman"/>
        </w:rPr>
        <w:t>мм</w:t>
      </w:r>
      <w:proofErr w:type="gramStart"/>
      <w:r>
        <w:rPr>
          <w:rStyle w:val="aff9"/>
          <w:rFonts w:eastAsia="Times New Roman"/>
        </w:rPr>
        <w:t>2</w:t>
      </w:r>
      <w:proofErr w:type="spellEnd"/>
      <w:proofErr w:type="gramEnd"/>
      <w:r>
        <w:rPr>
          <w:rStyle w:val="aff9"/>
          <w:rFonts w:eastAsia="Times New Roman"/>
        </w:rPr>
        <w:t xml:space="preserve">. К малым размерам </w:t>
      </w:r>
      <w:proofErr w:type="spellStart"/>
      <w:r>
        <w:rPr>
          <w:rStyle w:val="aff9"/>
          <w:rFonts w:eastAsia="Times New Roman"/>
        </w:rPr>
        <w:t>ДЗН</w:t>
      </w:r>
      <w:proofErr w:type="spellEnd"/>
      <w:r>
        <w:rPr>
          <w:rStyle w:val="aff9"/>
          <w:rFonts w:eastAsia="Times New Roman"/>
        </w:rPr>
        <w:t xml:space="preserve"> относят диски площадью меньше 1,5 </w:t>
      </w:r>
      <w:proofErr w:type="spellStart"/>
      <w:r>
        <w:rPr>
          <w:rStyle w:val="aff9"/>
          <w:rFonts w:eastAsia="Times New Roman"/>
        </w:rPr>
        <w:t>мм</w:t>
      </w:r>
      <w:proofErr w:type="gramStart"/>
      <w:r>
        <w:rPr>
          <w:rStyle w:val="aff9"/>
          <w:rFonts w:eastAsia="Times New Roman"/>
        </w:rPr>
        <w:t>2</w:t>
      </w:r>
      <w:proofErr w:type="spellEnd"/>
      <w:proofErr w:type="gramEnd"/>
      <w:r>
        <w:rPr>
          <w:rStyle w:val="aff9"/>
          <w:rFonts w:eastAsia="Times New Roman"/>
        </w:rPr>
        <w:t xml:space="preserve">, к средним – от 1,51 до 2,5 </w:t>
      </w:r>
      <w:proofErr w:type="spellStart"/>
      <w:r>
        <w:rPr>
          <w:rStyle w:val="aff9"/>
          <w:rFonts w:eastAsia="Times New Roman"/>
        </w:rPr>
        <w:t>мм2</w:t>
      </w:r>
      <w:proofErr w:type="spellEnd"/>
      <w:r>
        <w:rPr>
          <w:rStyle w:val="aff9"/>
          <w:rFonts w:eastAsia="Times New Roman"/>
        </w:rPr>
        <w:t xml:space="preserve">, к большим &gt;2,51 мм. При врожденной глаукоме вследствие растяжения глаза чаще встречаются большие </w:t>
      </w:r>
      <w:proofErr w:type="spellStart"/>
      <w:r>
        <w:rPr>
          <w:rStyle w:val="aff9"/>
          <w:rFonts w:eastAsia="Times New Roman"/>
        </w:rPr>
        <w:t>ДЗН</w:t>
      </w:r>
      <w:proofErr w:type="spellEnd"/>
      <w:r>
        <w:rPr>
          <w:rStyle w:val="aff9"/>
          <w:rFonts w:eastAsia="Times New Roman"/>
        </w:rPr>
        <w:t>.</w:t>
      </w:r>
    </w:p>
    <w:p w:rsidR="00654FE5" w:rsidRDefault="00946B7B">
      <w:pPr>
        <w:pStyle w:val="afa"/>
        <w:divId w:val="592473247"/>
        <w:rPr>
          <w:rFonts w:eastAsiaTheme="minorEastAsia"/>
        </w:rPr>
      </w:pPr>
      <w:r>
        <w:rPr>
          <w:rStyle w:val="aff9"/>
        </w:rPr>
        <w:t xml:space="preserve">При миопии он может слегка (на </w:t>
      </w:r>
      <w:proofErr w:type="spellStart"/>
      <w:r>
        <w:rPr>
          <w:rStyle w:val="aff9"/>
        </w:rPr>
        <w:t>1,2±0,15%</w:t>
      </w:r>
      <w:proofErr w:type="spellEnd"/>
      <w:r>
        <w:rPr>
          <w:rStyle w:val="aff9"/>
        </w:rPr>
        <w:t xml:space="preserve">) возрастать на каждую диоптрию аметропии. Чем больше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>, тем больше</w:t>
      </w:r>
      <w:proofErr w:type="gramStart"/>
      <w:r>
        <w:rPr>
          <w:rStyle w:val="aff9"/>
        </w:rPr>
        <w:t xml:space="preserve"> Э</w:t>
      </w:r>
      <w:proofErr w:type="gramEnd"/>
      <w:r>
        <w:rPr>
          <w:rStyle w:val="aff9"/>
        </w:rPr>
        <w:t xml:space="preserve">/Д и </w:t>
      </w:r>
      <w:proofErr w:type="spellStart"/>
      <w:r>
        <w:rPr>
          <w:rStyle w:val="aff9"/>
        </w:rPr>
        <w:t>НРП</w:t>
      </w:r>
      <w:proofErr w:type="spellEnd"/>
      <w:r>
        <w:rPr>
          <w:rStyle w:val="aff9"/>
        </w:rPr>
        <w:t xml:space="preserve">. Соответственно, большая экскавация в большом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 может быть физиологической, в то время как маленькая экскавация при очень </w:t>
      </w:r>
      <w:proofErr w:type="gramStart"/>
      <w:r>
        <w:rPr>
          <w:rStyle w:val="aff9"/>
        </w:rPr>
        <w:t>маленьком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 может свидетельствовать о глаукомном повреждении зрительного нерва, что существенно затрудняет офтальмоскопическую диагностику рассматриваемой патологии.</w:t>
      </w:r>
    </w:p>
    <w:p w:rsidR="00654FE5" w:rsidRDefault="00946B7B">
      <w:pPr>
        <w:pStyle w:val="afa"/>
        <w:divId w:val="592473247"/>
      </w:pPr>
      <w:r>
        <w:rPr>
          <w:rStyle w:val="aff9"/>
        </w:rPr>
        <w:t>Соотношение</w:t>
      </w:r>
      <w:proofErr w:type="gramStart"/>
      <w:r>
        <w:rPr>
          <w:rStyle w:val="aff9"/>
        </w:rPr>
        <w:t xml:space="preserve"> Э</w:t>
      </w:r>
      <w:proofErr w:type="gramEnd"/>
      <w:r>
        <w:rPr>
          <w:rStyle w:val="aff9"/>
        </w:rPr>
        <w:t xml:space="preserve">/Д. Физиологическая экскавация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>, как правило, имеет горизонтально-овальную форму: горизонтальный диаметр длиннее вертикального примерно на 8%. Увеличенная физиологическая экскавация при большом размере диска чаще имеет округлую форму. В норме экскавация на обоих глазах симметричная. При этом в 96% случаев соотношение</w:t>
      </w:r>
      <w:proofErr w:type="gramStart"/>
      <w:r>
        <w:rPr>
          <w:rStyle w:val="aff9"/>
        </w:rPr>
        <w:t xml:space="preserve"> Э</w:t>
      </w:r>
      <w:proofErr w:type="gramEnd"/>
      <w:r>
        <w:rPr>
          <w:rStyle w:val="aff9"/>
        </w:rPr>
        <w:t xml:space="preserve">/Д находится в пределах 0,2 </w:t>
      </w:r>
      <w:proofErr w:type="spellStart"/>
      <w:r>
        <w:rPr>
          <w:rStyle w:val="aff9"/>
        </w:rPr>
        <w:t>ДД</w:t>
      </w:r>
      <w:proofErr w:type="spellEnd"/>
      <w:r>
        <w:rPr>
          <w:rStyle w:val="aff9"/>
        </w:rPr>
        <w:t xml:space="preserve">. В начальной стадии глаукомы чаще четких различий между физиологической и глаукомной экскавацией не существует. Можно визуализировать сдвиг и перегиб сосудистого пучка. При прогрессировании врожденной глаукомы с высокими цифрами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, уже при развитой стадии формируется довольно объемная экскавация. </w:t>
      </w:r>
    </w:p>
    <w:p w:rsidR="00654FE5" w:rsidRDefault="00946B7B">
      <w:pPr>
        <w:pStyle w:val="afa"/>
        <w:divId w:val="592473247"/>
      </w:pPr>
      <w:proofErr w:type="gramStart"/>
      <w:r>
        <w:rPr>
          <w:rStyle w:val="aff9"/>
        </w:rPr>
        <w:t xml:space="preserve">Расширение экскавации при глаукоме обычно происходит во всех направлениях, однако чаще всего – в вертикальном направлении за счет истончения </w:t>
      </w:r>
      <w:proofErr w:type="spellStart"/>
      <w:r>
        <w:rPr>
          <w:rStyle w:val="aff9"/>
        </w:rPr>
        <w:t>НРП</w:t>
      </w:r>
      <w:proofErr w:type="spellEnd"/>
      <w:r>
        <w:rPr>
          <w:rStyle w:val="aff9"/>
        </w:rPr>
        <w:t xml:space="preserve"> в верхнем и нижнем секторах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, что связано с особенностями строения решетчатой пластинки. </w:t>
      </w:r>
      <w:proofErr w:type="gramEnd"/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В норме глубина экскавации зависит от площади экскавации и, косвенно, от размеров диска, а при врожденной глаукоме - от уровня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. Самые глубокие экскавации наблюдаются в глазах с высоким уровнем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. На </w:t>
      </w:r>
      <w:proofErr w:type="spellStart"/>
      <w:r>
        <w:rPr>
          <w:rStyle w:val="aff9"/>
        </w:rPr>
        <w:t>глаукоматозный</w:t>
      </w:r>
      <w:proofErr w:type="spellEnd"/>
      <w:r>
        <w:rPr>
          <w:rStyle w:val="aff9"/>
        </w:rPr>
        <w:t xml:space="preserve"> характер экскавации указывает обнажение решетчатой пластинки в верхней и нижней зоне экскавации. При </w:t>
      </w:r>
      <w:r>
        <w:rPr>
          <w:rStyle w:val="aff9"/>
        </w:rPr>
        <w:lastRenderedPageBreak/>
        <w:t xml:space="preserve">обследовании пациента с повышенным уровнем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следует придерживаться принципа: чем больше экскавация, тем больше вероятность, что она </w:t>
      </w:r>
      <w:proofErr w:type="spellStart"/>
      <w:r>
        <w:rPr>
          <w:rStyle w:val="aff9"/>
        </w:rPr>
        <w:t>глаукоматозная</w:t>
      </w:r>
      <w:proofErr w:type="spellEnd"/>
      <w:r>
        <w:rPr>
          <w:rStyle w:val="aff9"/>
        </w:rPr>
        <w:t xml:space="preserve">. </w:t>
      </w:r>
    </w:p>
    <w:p w:rsidR="00654FE5" w:rsidRDefault="00946B7B">
      <w:pPr>
        <w:pStyle w:val="afa"/>
        <w:divId w:val="592473247"/>
      </w:pPr>
      <w:proofErr w:type="spellStart"/>
      <w:r>
        <w:rPr>
          <w:rStyle w:val="aff9"/>
        </w:rPr>
        <w:t>Нейроретинальный</w:t>
      </w:r>
      <w:proofErr w:type="spellEnd"/>
      <w:r>
        <w:rPr>
          <w:rStyle w:val="aff9"/>
        </w:rPr>
        <w:t xml:space="preserve"> поясок (</w:t>
      </w:r>
      <w:proofErr w:type="spellStart"/>
      <w:r>
        <w:rPr>
          <w:rStyle w:val="aff9"/>
        </w:rPr>
        <w:t>НРП</w:t>
      </w:r>
      <w:proofErr w:type="spellEnd"/>
      <w:r>
        <w:rPr>
          <w:rStyle w:val="aff9"/>
        </w:rPr>
        <w:t xml:space="preserve">) 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При развитии </w:t>
      </w:r>
      <w:proofErr w:type="spellStart"/>
      <w:r>
        <w:rPr>
          <w:rStyle w:val="aff9"/>
        </w:rPr>
        <w:t>глаукоматозного</w:t>
      </w:r>
      <w:proofErr w:type="spellEnd"/>
      <w:r>
        <w:rPr>
          <w:rStyle w:val="aff9"/>
        </w:rPr>
        <w:t xml:space="preserve"> процесса постепенно происходит уменьшение ширины </w:t>
      </w:r>
      <w:proofErr w:type="spellStart"/>
      <w:r>
        <w:rPr>
          <w:rStyle w:val="aff9"/>
        </w:rPr>
        <w:t>НРП</w:t>
      </w:r>
      <w:proofErr w:type="spellEnd"/>
      <w:r>
        <w:rPr>
          <w:rStyle w:val="aff9"/>
        </w:rPr>
        <w:t>, которое может быть равномерным по всей окружности, локальным краевым или сочетанным</w:t>
      </w:r>
      <w:proofErr w:type="gramStart"/>
      <w:r>
        <w:rPr>
          <w:rStyle w:val="aff9"/>
        </w:rPr>
        <w:t>.Д</w:t>
      </w:r>
      <w:proofErr w:type="gramEnd"/>
      <w:r>
        <w:rPr>
          <w:rStyle w:val="aff9"/>
        </w:rPr>
        <w:t xml:space="preserve">ля глаукомы характерны атрофические изменения в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. Клинически они проявляются в деколорации (побледнении) участков </w:t>
      </w:r>
      <w:proofErr w:type="spellStart"/>
      <w:r>
        <w:rPr>
          <w:rStyle w:val="aff9"/>
        </w:rPr>
        <w:t>НРП</w:t>
      </w:r>
      <w:proofErr w:type="spellEnd"/>
      <w:r>
        <w:rPr>
          <w:rStyle w:val="aff9"/>
        </w:rPr>
        <w:t xml:space="preserve">, чаще в </w:t>
      </w:r>
      <w:proofErr w:type="spellStart"/>
      <w:r>
        <w:rPr>
          <w:rStyle w:val="aff9"/>
        </w:rPr>
        <w:t>темпоральной</w:t>
      </w:r>
      <w:proofErr w:type="spellEnd"/>
      <w:r>
        <w:rPr>
          <w:rStyle w:val="aff9"/>
        </w:rPr>
        <w:t xml:space="preserve"> зоне (необходимо дифференцировать с атрофией зрительного нерва </w:t>
      </w:r>
      <w:proofErr w:type="spellStart"/>
      <w:r>
        <w:rPr>
          <w:rStyle w:val="aff9"/>
        </w:rPr>
        <w:t>неглаукомного</w:t>
      </w:r>
      <w:proofErr w:type="spellEnd"/>
      <w:r>
        <w:rPr>
          <w:rStyle w:val="aff9"/>
        </w:rPr>
        <w:t xml:space="preserve"> генеза).</w:t>
      </w:r>
    </w:p>
    <w:p w:rsidR="00654FE5" w:rsidRDefault="00946B7B">
      <w:pPr>
        <w:pStyle w:val="afa"/>
        <w:divId w:val="592473247"/>
      </w:pPr>
      <w:proofErr w:type="spellStart"/>
      <w:r>
        <w:rPr>
          <w:rStyle w:val="aff9"/>
        </w:rPr>
        <w:t>Перипапиллярная</w:t>
      </w:r>
      <w:proofErr w:type="spellEnd"/>
      <w:r>
        <w:rPr>
          <w:rStyle w:val="aff9"/>
        </w:rPr>
        <w:t xml:space="preserve"> атрофия – истончение/разрушение хориоретинальной ткани вокруг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. При глаукоме распространенность </w:t>
      </w:r>
      <w:proofErr w:type="spellStart"/>
      <w:r>
        <w:rPr>
          <w:rStyle w:val="aff9"/>
        </w:rPr>
        <w:t>перипапиллярной</w:t>
      </w:r>
      <w:proofErr w:type="spellEnd"/>
      <w:r>
        <w:rPr>
          <w:rStyle w:val="aff9"/>
        </w:rPr>
        <w:t xml:space="preserve"> атрофии выше, особенно с носовой стороны </w:t>
      </w:r>
      <w:proofErr w:type="spellStart"/>
      <w:r>
        <w:rPr>
          <w:rStyle w:val="aff9"/>
        </w:rPr>
        <w:t>перипапиллярного</w:t>
      </w:r>
      <w:proofErr w:type="spellEnd"/>
      <w:r>
        <w:rPr>
          <w:rStyle w:val="aff9"/>
        </w:rPr>
        <w:t xml:space="preserve"> пространства. 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Следует помнить, что отдельно каждого из приведенных симптомов в отдельности недостаточно для постановки правильного диагноза. Правильное решение может дать только комплексная оценка состояния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 и </w:t>
      </w:r>
      <w:proofErr w:type="spellStart"/>
      <w:r>
        <w:rPr>
          <w:rStyle w:val="aff9"/>
        </w:rPr>
        <w:t>перипапиллярной</w:t>
      </w:r>
      <w:proofErr w:type="spellEnd"/>
      <w:r>
        <w:rPr>
          <w:rStyle w:val="aff9"/>
        </w:rPr>
        <w:t xml:space="preserve"> сетчатки. Для документирования состояния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 удобно использовать цветные фотографии. </w:t>
      </w:r>
    </w:p>
    <w:p w:rsidR="00654FE5" w:rsidRDefault="00946B7B">
      <w:pPr>
        <w:pStyle w:val="afa"/>
        <w:divId w:val="592473247"/>
      </w:pPr>
      <w:r>
        <w:rPr>
          <w:u w:val="single"/>
        </w:rPr>
        <w:t>Современные высокоинформативные методы обследования</w:t>
      </w:r>
    </w:p>
    <w:p w:rsidR="00654FE5" w:rsidRDefault="00946B7B" w:rsidP="00946B7B">
      <w:pPr>
        <w:pStyle w:val="afa"/>
        <w:numPr>
          <w:ilvl w:val="0"/>
          <w:numId w:val="23"/>
        </w:numPr>
        <w:spacing w:before="100" w:after="100" w:line="240" w:lineRule="auto"/>
        <w:divId w:val="592473247"/>
      </w:pPr>
      <w:r>
        <w:t xml:space="preserve">Морфометрические методы диагностики, включающие </w:t>
      </w:r>
      <w:proofErr w:type="spellStart"/>
      <w:r>
        <w:t>Гейдельбергскую</w:t>
      </w:r>
      <w:proofErr w:type="spellEnd"/>
      <w:r>
        <w:t xml:space="preserve"> </w:t>
      </w:r>
      <w:proofErr w:type="spellStart"/>
      <w:r>
        <w:t>ретинотомографию</w:t>
      </w:r>
      <w:proofErr w:type="spellEnd"/>
      <w:r>
        <w:t xml:space="preserve"> и оптическую когерентную томографию, для объективной оценки внутренних структур глаза – зрительного нерва и сетчатки рекомендуются всем пациентам при прозрачности сред [3,4,5].</w:t>
      </w:r>
    </w:p>
    <w:p w:rsidR="00654FE5" w:rsidRDefault="00946B7B">
      <w:pPr>
        <w:pStyle w:val="afa"/>
        <w:divId w:val="592473247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3)</w:t>
      </w:r>
    </w:p>
    <w:p w:rsidR="00654FE5" w:rsidRDefault="00946B7B">
      <w:pPr>
        <w:pStyle w:val="afa"/>
        <w:divId w:val="592473247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П</w:t>
      </w:r>
      <w:proofErr w:type="gramEnd"/>
      <w:r>
        <w:rPr>
          <w:rStyle w:val="aff9"/>
        </w:rPr>
        <w:t>риборы</w:t>
      </w:r>
      <w:proofErr w:type="spellEnd"/>
      <w:r>
        <w:rPr>
          <w:rStyle w:val="aff9"/>
        </w:rPr>
        <w:t xml:space="preserve"> оснащены компьютерными программами, которые способствуют получению изображения, а также формированию и хранению базы данных, обеспечивающей количественный анализ изображения.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Определены особенности изменения структуры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 при врожденной глаукоме у детей.</w:t>
      </w:r>
    </w:p>
    <w:p w:rsidR="00654FE5" w:rsidRDefault="00946B7B" w:rsidP="00946B7B">
      <w:pPr>
        <w:numPr>
          <w:ilvl w:val="0"/>
          <w:numId w:val="24"/>
        </w:numPr>
        <w:spacing w:before="100" w:beforeAutospacing="1" w:after="100" w:afterAutospacing="1" w:line="240" w:lineRule="auto"/>
        <w:divId w:val="592473247"/>
        <w:rPr>
          <w:rFonts w:eastAsia="Times New Roman"/>
        </w:rPr>
      </w:pPr>
      <w:proofErr w:type="gramStart"/>
      <w:r>
        <w:rPr>
          <w:rStyle w:val="aff9"/>
          <w:rFonts w:eastAsia="Times New Roman"/>
        </w:rPr>
        <w:t xml:space="preserve">В частности, при прогрессировании глаукомы отмечаются значительное увеличение основных параметров экскавации </w:t>
      </w:r>
      <w:proofErr w:type="spellStart"/>
      <w:r>
        <w:rPr>
          <w:rStyle w:val="aff9"/>
          <w:rFonts w:eastAsia="Times New Roman"/>
        </w:rPr>
        <w:t>ДЗН</w:t>
      </w:r>
      <w:proofErr w:type="spellEnd"/>
      <w:r>
        <w:rPr>
          <w:rStyle w:val="aff9"/>
          <w:rFonts w:eastAsia="Times New Roman"/>
        </w:rPr>
        <w:t>: объема экскавации (</w:t>
      </w:r>
      <w:proofErr w:type="spellStart"/>
      <w:r>
        <w:rPr>
          <w:rStyle w:val="aff9"/>
          <w:rFonts w:eastAsia="Times New Roman"/>
        </w:rPr>
        <w:t>cupvolume</w:t>
      </w:r>
      <w:proofErr w:type="spellEnd"/>
      <w:r>
        <w:rPr>
          <w:rStyle w:val="aff9"/>
          <w:rFonts w:eastAsia="Times New Roman"/>
        </w:rPr>
        <w:t>), максимальной глубины экскавации (</w:t>
      </w:r>
      <w:proofErr w:type="spellStart"/>
      <w:r>
        <w:rPr>
          <w:rStyle w:val="aff9"/>
          <w:rFonts w:eastAsia="Times New Roman"/>
        </w:rPr>
        <w:t>maxcupdepth</w:t>
      </w:r>
      <w:proofErr w:type="spellEnd"/>
      <w:r>
        <w:rPr>
          <w:rStyle w:val="aff9"/>
          <w:rFonts w:eastAsia="Times New Roman"/>
        </w:rPr>
        <w:t xml:space="preserve">), а также площади экскавации и уменьшение значений </w:t>
      </w:r>
      <w:proofErr w:type="spellStart"/>
      <w:r>
        <w:rPr>
          <w:rStyle w:val="aff9"/>
          <w:rFonts w:eastAsia="Times New Roman"/>
        </w:rPr>
        <w:t>НРП</w:t>
      </w:r>
      <w:proofErr w:type="spellEnd"/>
      <w:r>
        <w:rPr>
          <w:rStyle w:val="aff9"/>
          <w:rFonts w:eastAsia="Times New Roman"/>
        </w:rPr>
        <w:t>: объема (</w:t>
      </w:r>
      <w:proofErr w:type="spellStart"/>
      <w:r>
        <w:rPr>
          <w:rStyle w:val="aff9"/>
          <w:rFonts w:eastAsia="Times New Roman"/>
        </w:rPr>
        <w:t>rimvolume</w:t>
      </w:r>
      <w:proofErr w:type="spellEnd"/>
      <w:r>
        <w:rPr>
          <w:rStyle w:val="aff9"/>
          <w:rFonts w:eastAsia="Times New Roman"/>
        </w:rPr>
        <w:t>) и площади (</w:t>
      </w:r>
      <w:proofErr w:type="spellStart"/>
      <w:r>
        <w:rPr>
          <w:rStyle w:val="aff9"/>
          <w:rFonts w:eastAsia="Times New Roman"/>
        </w:rPr>
        <w:t>rimНаиболее</w:t>
      </w:r>
      <w:proofErr w:type="spellEnd"/>
      <w:r>
        <w:rPr>
          <w:rStyle w:val="aff9"/>
          <w:rFonts w:eastAsia="Times New Roman"/>
        </w:rPr>
        <w:t xml:space="preserve"> значимым фактором атрофии структур при врожденной глаукоме послужил показатель, характеризующий среднюю толщину слоя нервных волокон (</w:t>
      </w:r>
      <w:proofErr w:type="spellStart"/>
      <w:r>
        <w:rPr>
          <w:rStyle w:val="aff9"/>
          <w:rFonts w:eastAsia="Times New Roman"/>
        </w:rPr>
        <w:t>meanRNLFthickness</w:t>
      </w:r>
      <w:proofErr w:type="spellEnd"/>
      <w:r>
        <w:rPr>
          <w:rStyle w:val="aff9"/>
          <w:rFonts w:eastAsia="Times New Roman"/>
        </w:rPr>
        <w:t>), величина которого при глаукоме значительно снижается.</w:t>
      </w:r>
      <w:proofErr w:type="gramEnd"/>
      <w:r>
        <w:rPr>
          <w:rStyle w:val="aff9"/>
          <w:rFonts w:eastAsia="Times New Roman"/>
        </w:rPr>
        <w:t xml:space="preserve"> </w:t>
      </w:r>
      <w:proofErr w:type="gramStart"/>
      <w:r>
        <w:rPr>
          <w:rStyle w:val="aff9"/>
          <w:rFonts w:eastAsia="Times New Roman"/>
        </w:rPr>
        <w:t xml:space="preserve">При сравнительном анализе морфометрических параметров в начальной и </w:t>
      </w:r>
      <w:proofErr w:type="spellStart"/>
      <w:r>
        <w:rPr>
          <w:rStyle w:val="aff9"/>
          <w:rFonts w:eastAsia="Times New Roman"/>
        </w:rPr>
        <w:t>далекозашедшей</w:t>
      </w:r>
      <w:proofErr w:type="spellEnd"/>
      <w:r>
        <w:rPr>
          <w:rStyle w:val="aff9"/>
          <w:rFonts w:eastAsia="Times New Roman"/>
        </w:rPr>
        <w:t xml:space="preserve"> стадиях врожденной глаукомы с учетом размера глаз, в ряде случаев выявляется менее выраженное увеличение глубины и площади экскавации при </w:t>
      </w:r>
      <w:proofErr w:type="spellStart"/>
      <w:r>
        <w:rPr>
          <w:rStyle w:val="aff9"/>
          <w:rFonts w:eastAsia="Times New Roman"/>
        </w:rPr>
        <w:t>далекозашедших</w:t>
      </w:r>
      <w:proofErr w:type="spellEnd"/>
      <w:r>
        <w:rPr>
          <w:rStyle w:val="aff9"/>
          <w:rFonts w:eastAsia="Times New Roman"/>
        </w:rPr>
        <w:t xml:space="preserve"> стадиях на значительно растянутых глазах, чем на ранних стадиях в глазах с менее растянутыми оболочками.</w:t>
      </w:r>
      <w:proofErr w:type="gramEnd"/>
      <w:r>
        <w:rPr>
          <w:rStyle w:val="aff9"/>
          <w:rFonts w:eastAsia="Times New Roman"/>
        </w:rPr>
        <w:t xml:space="preserve"> Это можно объяснить характером структурных изменений глаз на поздних стадиях врожденной глаукомы, когда </w:t>
      </w:r>
      <w:r>
        <w:rPr>
          <w:rStyle w:val="aff9"/>
          <w:rFonts w:eastAsia="Times New Roman"/>
        </w:rPr>
        <w:lastRenderedPageBreak/>
        <w:t xml:space="preserve">растяжение оболочек приводит к увеличению размеров глаза, но снижает патологическое воздействие на нервные волокна в зоне </w:t>
      </w:r>
      <w:proofErr w:type="spellStart"/>
      <w:r>
        <w:rPr>
          <w:rStyle w:val="aff9"/>
          <w:rFonts w:eastAsia="Times New Roman"/>
        </w:rPr>
        <w:t>ДЗН</w:t>
      </w:r>
      <w:proofErr w:type="spellEnd"/>
      <w:r>
        <w:rPr>
          <w:rStyle w:val="aff9"/>
          <w:rFonts w:eastAsia="Times New Roman"/>
        </w:rPr>
        <w:t xml:space="preserve">. При нормализации </w:t>
      </w:r>
      <w:proofErr w:type="spellStart"/>
      <w:r>
        <w:rPr>
          <w:rStyle w:val="aff9"/>
          <w:rFonts w:eastAsia="Times New Roman"/>
        </w:rPr>
        <w:t>ВГД</w:t>
      </w:r>
      <w:proofErr w:type="spellEnd"/>
      <w:r>
        <w:rPr>
          <w:rStyle w:val="aff9"/>
          <w:rFonts w:eastAsia="Times New Roman"/>
        </w:rPr>
        <w:t xml:space="preserve"> у детей с врожденной глаукомой может наблюдаться регресс ряда изменений </w:t>
      </w:r>
      <w:proofErr w:type="spellStart"/>
      <w:r>
        <w:rPr>
          <w:rStyle w:val="aff9"/>
          <w:rFonts w:eastAsia="Times New Roman"/>
        </w:rPr>
        <w:t>ДЗН</w:t>
      </w:r>
      <w:proofErr w:type="spellEnd"/>
      <w:r>
        <w:rPr>
          <w:rStyle w:val="aff9"/>
          <w:rFonts w:eastAsia="Times New Roman"/>
        </w:rPr>
        <w:t xml:space="preserve">: уменьшение размеров экскавации и увеличение размеров </w:t>
      </w:r>
      <w:proofErr w:type="spellStart"/>
      <w:r>
        <w:rPr>
          <w:rStyle w:val="aff9"/>
          <w:rFonts w:eastAsia="Times New Roman"/>
        </w:rPr>
        <w:t>НРП</w:t>
      </w:r>
      <w:proofErr w:type="spellEnd"/>
      <w:r>
        <w:rPr>
          <w:rStyle w:val="aff9"/>
          <w:rFonts w:eastAsia="Times New Roman"/>
        </w:rPr>
        <w:t xml:space="preserve">, что объясняется возрастными биомеханическими особенностями детского глаза. </w:t>
      </w:r>
    </w:p>
    <w:p w:rsidR="00654FE5" w:rsidRDefault="00946B7B" w:rsidP="00946B7B">
      <w:pPr>
        <w:numPr>
          <w:ilvl w:val="0"/>
          <w:numId w:val="24"/>
        </w:numPr>
        <w:spacing w:before="100" w:beforeAutospacing="1" w:after="100" w:afterAutospacing="1" w:line="240" w:lineRule="auto"/>
        <w:divId w:val="592473247"/>
        <w:rPr>
          <w:rFonts w:eastAsia="Times New Roman"/>
        </w:rPr>
      </w:pPr>
      <w:r>
        <w:rPr>
          <w:rStyle w:val="aff9"/>
          <w:rFonts w:eastAsia="Times New Roman"/>
        </w:rPr>
        <w:t>Оптическое исследование заднего отдела глаза с помощью компьютерного анализатора (оптическая когерентная томография</w:t>
      </w:r>
      <w:proofErr w:type="gramStart"/>
      <w:r>
        <w:rPr>
          <w:rStyle w:val="aff9"/>
          <w:rFonts w:eastAsia="Times New Roman"/>
        </w:rPr>
        <w:t>)д</w:t>
      </w:r>
      <w:proofErr w:type="gramEnd"/>
      <w:r>
        <w:rPr>
          <w:rStyle w:val="aff9"/>
          <w:rFonts w:eastAsia="Times New Roman"/>
        </w:rPr>
        <w:t xml:space="preserve">ала возможность получать послойное изображение структур переднего отрезка и заднего полюса глаза в виде “среза“с недоступным ранее высоким разрешением. </w:t>
      </w:r>
      <w:proofErr w:type="gramStart"/>
      <w:r>
        <w:rPr>
          <w:rStyle w:val="aff9"/>
          <w:rFonts w:eastAsia="Times New Roman"/>
        </w:rPr>
        <w:t xml:space="preserve">Для исследования используется </w:t>
      </w:r>
      <w:proofErr w:type="spellStart"/>
      <w:r>
        <w:rPr>
          <w:rStyle w:val="aff9"/>
          <w:rFonts w:eastAsia="Times New Roman"/>
        </w:rPr>
        <w:t>низкокогерентный</w:t>
      </w:r>
      <w:proofErr w:type="spellEnd"/>
      <w:r>
        <w:rPr>
          <w:rStyle w:val="aff9"/>
          <w:rFonts w:eastAsia="Times New Roman"/>
        </w:rPr>
        <w:t xml:space="preserve"> луч, позволяющий получать двухмерное изображение (</w:t>
      </w:r>
      <w:proofErr w:type="spellStart"/>
      <w:r>
        <w:rPr>
          <w:rStyle w:val="aff9"/>
          <w:rFonts w:eastAsia="Times New Roman"/>
        </w:rPr>
        <w:t>B</w:t>
      </w:r>
      <w:proofErr w:type="spellEnd"/>
      <w:r>
        <w:rPr>
          <w:rStyle w:val="aff9"/>
          <w:rFonts w:eastAsia="Times New Roman"/>
        </w:rPr>
        <w:t>- и C-скан) и трехмерное изображение (3 Преимущества спектральной оптической когерентной томографии состоят в его более высокой разрешающей способности (3 мкм), высокой повторяемости и малой вариабельности результатов, а также наиболее высокой надежности измерений ряда параметров.</w:t>
      </w:r>
      <w:proofErr w:type="gramEnd"/>
    </w:p>
    <w:p w:rsidR="00654FE5" w:rsidRDefault="00946B7B">
      <w:pPr>
        <w:pStyle w:val="afa"/>
        <w:divId w:val="592473247"/>
        <w:rPr>
          <w:rFonts w:eastAsiaTheme="minorEastAsia"/>
        </w:rPr>
      </w:pPr>
      <w:r>
        <w:rPr>
          <w:rStyle w:val="aff9"/>
        </w:rPr>
        <w:t>Рассматриваемый метод исследования позволяет выявить, записать и количественно оценить состояние сетчатки, зрительного нерва, а также измерить толщину и определить состояние слоев роговицы, исследовать состояние радужки и УПК у детей с глаукомой.</w:t>
      </w:r>
    </w:p>
    <w:p w:rsidR="00654FE5" w:rsidRDefault="00946B7B">
      <w:pPr>
        <w:pStyle w:val="afa"/>
        <w:divId w:val="592473247"/>
      </w:pPr>
      <w:r>
        <w:rPr>
          <w:rStyle w:val="aff9"/>
        </w:rPr>
        <w:t>С помощью оптической когерентной томографии получают комплекс объективных морфометрических данных, подтверждающих наличие значительных структурных и гемодинамических нарушений в заднем отделе глаза при врожденной глаукоме, нарастающих по мере ее прогрессирования:</w:t>
      </w:r>
    </w:p>
    <w:p w:rsidR="00654FE5" w:rsidRDefault="00946B7B" w:rsidP="00946B7B">
      <w:pPr>
        <w:numPr>
          <w:ilvl w:val="0"/>
          <w:numId w:val="25"/>
        </w:numPr>
        <w:spacing w:before="100" w:beforeAutospacing="1" w:after="100" w:afterAutospacing="1" w:line="240" w:lineRule="auto"/>
        <w:divId w:val="592473247"/>
        <w:rPr>
          <w:rFonts w:eastAsia="Times New Roman"/>
        </w:rPr>
      </w:pPr>
      <w:r>
        <w:rPr>
          <w:rStyle w:val="aff9"/>
          <w:rFonts w:eastAsia="Times New Roman"/>
        </w:rPr>
        <w:t xml:space="preserve">уменьшение толщины слоя нервных волокон сетчатки в </w:t>
      </w:r>
      <w:proofErr w:type="spellStart"/>
      <w:r>
        <w:rPr>
          <w:rStyle w:val="aff9"/>
          <w:rFonts w:eastAsia="Times New Roman"/>
        </w:rPr>
        <w:t>перипапиллярной</w:t>
      </w:r>
      <w:proofErr w:type="spellEnd"/>
      <w:r>
        <w:rPr>
          <w:rStyle w:val="aff9"/>
          <w:rFonts w:eastAsia="Times New Roman"/>
        </w:rPr>
        <w:t xml:space="preserve"> зоне с преимущественными изменениями в </w:t>
      </w:r>
      <w:proofErr w:type="spellStart"/>
      <w:r>
        <w:rPr>
          <w:rStyle w:val="aff9"/>
          <w:rFonts w:eastAsia="Times New Roman"/>
        </w:rPr>
        <w:t>темпоральной</w:t>
      </w:r>
      <w:proofErr w:type="spellEnd"/>
      <w:r>
        <w:rPr>
          <w:rStyle w:val="aff9"/>
          <w:rFonts w:eastAsia="Times New Roman"/>
        </w:rPr>
        <w:t xml:space="preserve"> зоне, нарастающее по мере прогрессирования глаукомы; </w:t>
      </w:r>
    </w:p>
    <w:p w:rsidR="00654FE5" w:rsidRDefault="00946B7B" w:rsidP="00946B7B">
      <w:pPr>
        <w:numPr>
          <w:ilvl w:val="0"/>
          <w:numId w:val="25"/>
        </w:numPr>
        <w:spacing w:before="100" w:beforeAutospacing="1" w:after="100" w:afterAutospacing="1" w:line="240" w:lineRule="auto"/>
        <w:divId w:val="592473247"/>
        <w:rPr>
          <w:rFonts w:eastAsia="Times New Roman"/>
        </w:rPr>
      </w:pPr>
      <w:r>
        <w:rPr>
          <w:rStyle w:val="aff9"/>
          <w:rFonts w:eastAsia="Times New Roman"/>
        </w:rPr>
        <w:t xml:space="preserve">изменение </w:t>
      </w:r>
      <w:proofErr w:type="spellStart"/>
      <w:proofErr w:type="gramStart"/>
      <w:r>
        <w:rPr>
          <w:rStyle w:val="aff9"/>
          <w:rFonts w:eastAsia="Times New Roman"/>
        </w:rPr>
        <w:t>артерио</w:t>
      </w:r>
      <w:proofErr w:type="spellEnd"/>
      <w:r>
        <w:rPr>
          <w:rStyle w:val="aff9"/>
          <w:rFonts w:eastAsia="Times New Roman"/>
        </w:rPr>
        <w:t xml:space="preserve"> - венозного</w:t>
      </w:r>
      <w:proofErr w:type="gramEnd"/>
      <w:r>
        <w:rPr>
          <w:rStyle w:val="aff9"/>
          <w:rFonts w:eastAsia="Times New Roman"/>
        </w:rPr>
        <w:t xml:space="preserve"> индекса преимущественно в сторону его увеличения, цифровое подтверждение нарушения гемодинамики сосудистых ветвей центральной артерии и центральной вены сетчатки в виде уменьшения их калибра.</w:t>
      </w:r>
    </w:p>
    <w:p w:rsidR="00654FE5" w:rsidRDefault="00946B7B" w:rsidP="00946B7B">
      <w:pPr>
        <w:numPr>
          <w:ilvl w:val="0"/>
          <w:numId w:val="25"/>
        </w:numPr>
        <w:spacing w:before="100" w:beforeAutospacing="1" w:after="100" w:afterAutospacing="1" w:line="240" w:lineRule="auto"/>
        <w:divId w:val="592473247"/>
        <w:rPr>
          <w:rFonts w:eastAsia="Times New Roman"/>
        </w:rPr>
      </w:pPr>
      <w:r>
        <w:rPr>
          <w:rStyle w:val="aff9"/>
          <w:rFonts w:eastAsia="Times New Roman"/>
        </w:rPr>
        <w:t xml:space="preserve">уменьшение толщины слоя </w:t>
      </w:r>
      <w:proofErr w:type="spellStart"/>
      <w:r>
        <w:rPr>
          <w:rStyle w:val="aff9"/>
          <w:rFonts w:eastAsia="Times New Roman"/>
        </w:rPr>
        <w:t>ганглиозных</w:t>
      </w:r>
      <w:proofErr w:type="spellEnd"/>
      <w:r>
        <w:rPr>
          <w:rStyle w:val="aff9"/>
          <w:rFonts w:eastAsia="Times New Roman"/>
        </w:rPr>
        <w:t xml:space="preserve"> клеток и </w:t>
      </w:r>
      <w:proofErr w:type="spellStart"/>
      <w:r>
        <w:rPr>
          <w:rStyle w:val="aff9"/>
          <w:rFonts w:eastAsia="Times New Roman"/>
        </w:rPr>
        <w:t>ганглиозного</w:t>
      </w:r>
      <w:proofErr w:type="spellEnd"/>
      <w:r>
        <w:rPr>
          <w:rStyle w:val="aff9"/>
          <w:rFonts w:eastAsia="Times New Roman"/>
        </w:rPr>
        <w:t xml:space="preserve"> комплекса.</w:t>
      </w:r>
    </w:p>
    <w:p w:rsidR="00654FE5" w:rsidRDefault="00946B7B">
      <w:pPr>
        <w:pStyle w:val="afa"/>
        <w:divId w:val="592473247"/>
        <w:rPr>
          <w:rFonts w:eastAsiaTheme="minorEastAsia"/>
        </w:rPr>
      </w:pPr>
      <w:r>
        <w:rPr>
          <w:rStyle w:val="aff9"/>
        </w:rPr>
        <w:t>Вместе с тем, следует подчеркнуть, что данные, полученные с помощью рассмотренных приборных методов, не являются “эталонными” в диагностике глаукомного процесса, а лишь дополняют результаты комплексного обследования ребенка, которые следует оценивать во всей совокупности.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Однако подтвержденное при этом ухудшение состояния </w:t>
      </w:r>
      <w:proofErr w:type="spellStart"/>
      <w:r>
        <w:rPr>
          <w:rStyle w:val="aff9"/>
        </w:rPr>
        <w:t>ДЗН</w:t>
      </w:r>
      <w:proofErr w:type="spellEnd"/>
      <w:r>
        <w:rPr>
          <w:rStyle w:val="aff9"/>
        </w:rPr>
        <w:t xml:space="preserve"> является важным прогностическим признаком прогрессирования глаукомы.</w:t>
      </w:r>
    </w:p>
    <w:p w:rsidR="00654FE5" w:rsidRDefault="00946B7B" w:rsidP="00946B7B">
      <w:pPr>
        <w:pStyle w:val="afa"/>
        <w:numPr>
          <w:ilvl w:val="0"/>
          <w:numId w:val="26"/>
        </w:numPr>
        <w:spacing w:before="100" w:after="100" w:line="240" w:lineRule="auto"/>
        <w:divId w:val="592473247"/>
      </w:pPr>
      <w:r>
        <w:t>Электрофизиологические методы исследования (</w:t>
      </w:r>
      <w:proofErr w:type="spellStart"/>
      <w:r>
        <w:t>ЭФИ</w:t>
      </w:r>
      <w:proofErr w:type="spellEnd"/>
      <w:r>
        <w:t xml:space="preserve">), включающие электроретинографию общую, ритмическую, на структурированные стимулы и другие, зрительные вызванные потенциалы на световые и структурированные стимулы рекомендуются всем пациентам для определения функционального состояния глаза. Все исследования проводят в соответствии с международными стандартами </w:t>
      </w:r>
      <w:proofErr w:type="spellStart"/>
      <w:r>
        <w:t>ISSF</w:t>
      </w:r>
      <w:proofErr w:type="spellEnd"/>
      <w:r>
        <w:t xml:space="preserve"> [7].</w:t>
      </w:r>
    </w:p>
    <w:p w:rsidR="00654FE5" w:rsidRDefault="00946B7B">
      <w:pPr>
        <w:pStyle w:val="afa"/>
        <w:divId w:val="592473247"/>
      </w:pPr>
      <w:r>
        <w:rPr>
          <w:rStyle w:val="aff8"/>
        </w:rPr>
        <w:lastRenderedPageBreak/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</w:t>
      </w:r>
      <w:r w:rsidR="00700376">
        <w:t>ти доказательств – 4</w:t>
      </w:r>
      <w:r>
        <w:t>)</w:t>
      </w:r>
    </w:p>
    <w:p w:rsidR="00654FE5" w:rsidRDefault="00946B7B">
      <w:pPr>
        <w:pStyle w:val="afa"/>
        <w:divId w:val="592473247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Э</w:t>
      </w:r>
      <w:proofErr w:type="gramEnd"/>
      <w:r>
        <w:rPr>
          <w:rStyle w:val="aff9"/>
        </w:rPr>
        <w:t>лектроретинограмма</w:t>
      </w:r>
      <w:proofErr w:type="spellEnd"/>
      <w:r>
        <w:rPr>
          <w:rStyle w:val="aff9"/>
        </w:rPr>
        <w:t xml:space="preserve"> (ЭРГ) и ее компоненты служат объективным показателем функционального состояния сетчатки у детей с врожденной глаукомой. Прогрессирующее растяжение оболочек глаза обуславливает нарушение кровоснабжения, обменных и биохимических процессов в сетчатке, а также нарушение </w:t>
      </w:r>
      <w:proofErr w:type="spellStart"/>
      <w:r>
        <w:rPr>
          <w:rStyle w:val="aff9"/>
        </w:rPr>
        <w:t>синаптических</w:t>
      </w:r>
      <w:proofErr w:type="spellEnd"/>
      <w:r>
        <w:rPr>
          <w:rStyle w:val="aff9"/>
        </w:rPr>
        <w:t xml:space="preserve"> связей клеточных элементов сетчатки, образующих </w:t>
      </w:r>
      <w:proofErr w:type="spellStart"/>
      <w:r>
        <w:rPr>
          <w:rStyle w:val="aff9"/>
        </w:rPr>
        <w:t>нейрональную</w:t>
      </w:r>
      <w:proofErr w:type="spellEnd"/>
      <w:r>
        <w:rPr>
          <w:rStyle w:val="aff9"/>
        </w:rPr>
        <w:t xml:space="preserve"> сеть. Это ведет сначала к компенсаторной активизации процесса </w:t>
      </w:r>
      <w:proofErr w:type="spellStart"/>
      <w:r>
        <w:rPr>
          <w:rStyle w:val="aff9"/>
        </w:rPr>
        <w:t>фототрансдукции</w:t>
      </w:r>
      <w:proofErr w:type="spellEnd"/>
      <w:r>
        <w:rPr>
          <w:rStyle w:val="aff9"/>
        </w:rPr>
        <w:t xml:space="preserve"> и </w:t>
      </w:r>
      <w:proofErr w:type="spellStart"/>
      <w:r>
        <w:rPr>
          <w:rStyle w:val="aff9"/>
        </w:rPr>
        <w:t>гиперполяризации</w:t>
      </w:r>
      <w:proofErr w:type="spellEnd"/>
      <w:r>
        <w:rPr>
          <w:rStyle w:val="aff9"/>
        </w:rPr>
        <w:t xml:space="preserve">, а затем– </w:t>
      </w:r>
      <w:proofErr w:type="gramStart"/>
      <w:r>
        <w:rPr>
          <w:rStyle w:val="aff9"/>
        </w:rPr>
        <w:t xml:space="preserve">к </w:t>
      </w:r>
      <w:proofErr w:type="gramEnd"/>
      <w:r>
        <w:rPr>
          <w:rStyle w:val="aff9"/>
        </w:rPr>
        <w:t>снижению биоэлектрической активности.</w:t>
      </w:r>
    </w:p>
    <w:p w:rsidR="00654FE5" w:rsidRDefault="00946B7B">
      <w:pPr>
        <w:pStyle w:val="afa"/>
        <w:divId w:val="592473247"/>
      </w:pPr>
      <w:r>
        <w:rPr>
          <w:rStyle w:val="aff9"/>
        </w:rPr>
        <w:t>Зрительные вызванные потенциалы (</w:t>
      </w:r>
      <w:proofErr w:type="spellStart"/>
      <w:r>
        <w:rPr>
          <w:rStyle w:val="aff9"/>
        </w:rPr>
        <w:t>ЗВП</w:t>
      </w:r>
      <w:proofErr w:type="spellEnd"/>
      <w:r>
        <w:rPr>
          <w:rStyle w:val="aff9"/>
        </w:rPr>
        <w:t xml:space="preserve">) при врожденной глаукоме уже в начальной стадии заболевания меняют свои </w:t>
      </w:r>
      <w:proofErr w:type="spellStart"/>
      <w:r>
        <w:rPr>
          <w:rStyle w:val="aff9"/>
        </w:rPr>
        <w:t>амплитудно</w:t>
      </w:r>
      <w:proofErr w:type="spellEnd"/>
      <w:r>
        <w:rPr>
          <w:rStyle w:val="aff9"/>
        </w:rPr>
        <w:t xml:space="preserve"> – временные характеристики во всем диапазоне пространственных частот, которые отражают состояние аксонов </w:t>
      </w:r>
      <w:proofErr w:type="spellStart"/>
      <w:r>
        <w:rPr>
          <w:rStyle w:val="aff9"/>
        </w:rPr>
        <w:t>ганглиозных</w:t>
      </w:r>
      <w:proofErr w:type="spellEnd"/>
      <w:r>
        <w:rPr>
          <w:rStyle w:val="aff9"/>
        </w:rPr>
        <w:t xml:space="preserve"> клеток сетчатки. Для регистрации </w:t>
      </w:r>
      <w:proofErr w:type="spellStart"/>
      <w:r>
        <w:rPr>
          <w:rStyle w:val="aff9"/>
        </w:rPr>
        <w:t>ЗВП</w:t>
      </w:r>
      <w:proofErr w:type="spellEnd"/>
      <w:r>
        <w:rPr>
          <w:rStyle w:val="aff9"/>
        </w:rPr>
        <w:t xml:space="preserve"> применяют современные компьютерные системы, позволяющие выделять потенциалы малой величины из шума, используют усреднение и фильтры, нивелирующие различные артефакты. Исследование проводят как во время бодрствования ребенка, так и в состоянии медикаментозного сна или наркоза. Основное внимание уделяют показателям латентности. При анализе полученных данных принимают во внимание, что на формирование пика </w:t>
      </w:r>
      <w:proofErr w:type="spellStart"/>
      <w:r>
        <w:rPr>
          <w:rStyle w:val="aff9"/>
        </w:rPr>
        <w:t>Р</w:t>
      </w:r>
      <w:proofErr w:type="gramStart"/>
      <w:r>
        <w:rPr>
          <w:rStyle w:val="aff9"/>
        </w:rPr>
        <w:t>1</w:t>
      </w:r>
      <w:proofErr w:type="spellEnd"/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ЗВП</w:t>
      </w:r>
      <w:proofErr w:type="spellEnd"/>
      <w:r>
        <w:rPr>
          <w:rStyle w:val="aff9"/>
        </w:rPr>
        <w:t xml:space="preserve"> главным образом оказывает влияние сохранность </w:t>
      </w:r>
      <w:proofErr w:type="spellStart"/>
      <w:r>
        <w:rPr>
          <w:rStyle w:val="aff9"/>
        </w:rPr>
        <w:t>ретинокортикального</w:t>
      </w:r>
      <w:proofErr w:type="spellEnd"/>
      <w:r>
        <w:rPr>
          <w:rStyle w:val="aff9"/>
        </w:rPr>
        <w:t xml:space="preserve"> пути, зрелость </w:t>
      </w:r>
      <w:proofErr w:type="spellStart"/>
      <w:r>
        <w:rPr>
          <w:rStyle w:val="aff9"/>
        </w:rPr>
        <w:t>фовеальной</w:t>
      </w:r>
      <w:proofErr w:type="spellEnd"/>
      <w:r>
        <w:rPr>
          <w:rStyle w:val="aff9"/>
        </w:rPr>
        <w:t xml:space="preserve"> области сетчатки и сохранность </w:t>
      </w:r>
      <w:proofErr w:type="spellStart"/>
      <w:r>
        <w:rPr>
          <w:rStyle w:val="aff9"/>
        </w:rPr>
        <w:t>стриарной</w:t>
      </w:r>
      <w:proofErr w:type="spellEnd"/>
      <w:r>
        <w:rPr>
          <w:rStyle w:val="aff9"/>
        </w:rPr>
        <w:t xml:space="preserve"> коры. Кроме того, следует учитывать, что этот метод не дает возможности оценить сохранность ассоциативных и когнитивных функций головного мозга, которые обеспечивают «зрительное распознавание». 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При врожденной глаукоме серия последовательных </w:t>
      </w:r>
      <w:proofErr w:type="spellStart"/>
      <w:r>
        <w:rPr>
          <w:rStyle w:val="aff9"/>
        </w:rPr>
        <w:t>ЭФИ</w:t>
      </w:r>
      <w:proofErr w:type="spellEnd"/>
      <w:r>
        <w:rPr>
          <w:rStyle w:val="aff9"/>
        </w:rPr>
        <w:t xml:space="preserve"> до нормализации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и после позволяет оценить состояние сетчатки и зрительного нерва, динамику изменений и спрогнозировать конечные функциональные результаты. Регистрация </w:t>
      </w:r>
      <w:proofErr w:type="spellStart"/>
      <w:r>
        <w:rPr>
          <w:rStyle w:val="aff9"/>
        </w:rPr>
        <w:t>супернормальной</w:t>
      </w:r>
      <w:proofErr w:type="spellEnd"/>
      <w:r>
        <w:rPr>
          <w:rStyle w:val="aff9"/>
        </w:rPr>
        <w:t xml:space="preserve"> ЭРГ одновременно с высокими цифрами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свидетельствует о непродолжительном периоде гипертензии и благоприятном функциональном исходе. Высокие цифры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с низкой амплитудой ЭРГ характерны для более выраженных патологических изменений в структуре сетчатки и более тяжелом функциональном прогнозе. После нормализации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амплитуда ЭРГ в течени</w:t>
      </w:r>
      <w:proofErr w:type="gramStart"/>
      <w:r>
        <w:rPr>
          <w:rStyle w:val="aff9"/>
        </w:rPr>
        <w:t>и</w:t>
      </w:r>
      <w:proofErr w:type="gramEnd"/>
      <w:r>
        <w:rPr>
          <w:rStyle w:val="aff9"/>
        </w:rPr>
        <w:t xml:space="preserve"> 3-6 месяцев снижается до величин соответствующих стадии заболевания и сохранности </w:t>
      </w:r>
      <w:proofErr w:type="spellStart"/>
      <w:r>
        <w:rPr>
          <w:rStyle w:val="aff9"/>
        </w:rPr>
        <w:t>нейроэпителия</w:t>
      </w:r>
      <w:proofErr w:type="spellEnd"/>
      <w:r>
        <w:rPr>
          <w:rStyle w:val="aff9"/>
        </w:rPr>
        <w:t xml:space="preserve"> сетчатки . При стойкой нормализации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ЭРГ имеет тенденцию к умеренному повышению амплитуды.</w:t>
      </w:r>
    </w:p>
    <w:p w:rsidR="00654FE5" w:rsidRDefault="00946B7B">
      <w:pPr>
        <w:pStyle w:val="afa"/>
        <w:divId w:val="592473247"/>
      </w:pPr>
      <w:r>
        <w:rPr>
          <w:rStyle w:val="aff9"/>
        </w:rPr>
        <w:t xml:space="preserve">Зрительные вызванные потенциалы при прогрессировании болезни имеют прямую корреляцию изменения амплитудно-частотных характеристик от стадии врожденной глаукомы. Латентность по мере прогрессирования заболевания и перехода в более позднюю стадию увеличивается, а амплитуда снижается, и к абсолютной стадии врожденной глаукомы </w:t>
      </w:r>
      <w:proofErr w:type="spellStart"/>
      <w:r>
        <w:rPr>
          <w:rStyle w:val="aff9"/>
        </w:rPr>
        <w:t>ЗВП</w:t>
      </w:r>
      <w:proofErr w:type="spellEnd"/>
      <w:r>
        <w:rPr>
          <w:rStyle w:val="aff9"/>
        </w:rPr>
        <w:t xml:space="preserve"> не регистрируются. При стойкой компенсации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происходит стабилизация, а затем частичное восстановление амплитудно-временных характеристик </w:t>
      </w:r>
      <w:proofErr w:type="spellStart"/>
      <w:r>
        <w:rPr>
          <w:rStyle w:val="aff9"/>
        </w:rPr>
        <w:t>ЗВП</w:t>
      </w:r>
      <w:proofErr w:type="spellEnd"/>
      <w:r>
        <w:rPr>
          <w:rStyle w:val="aff9"/>
        </w:rPr>
        <w:t>.</w:t>
      </w:r>
    </w:p>
    <w:p w:rsidR="00654FE5" w:rsidRDefault="00946B7B">
      <w:pPr>
        <w:pStyle w:val="afa"/>
        <w:divId w:val="592473247"/>
      </w:pPr>
      <w:r>
        <w:rPr>
          <w:rStyle w:val="aff9"/>
        </w:rPr>
        <w:lastRenderedPageBreak/>
        <w:t xml:space="preserve">Особенно важными представляются данные </w:t>
      </w:r>
      <w:proofErr w:type="spellStart"/>
      <w:r>
        <w:rPr>
          <w:rStyle w:val="aff9"/>
        </w:rPr>
        <w:t>ЭФИ</w:t>
      </w:r>
      <w:proofErr w:type="spellEnd"/>
      <w:r>
        <w:rPr>
          <w:rStyle w:val="aff9"/>
        </w:rPr>
        <w:t xml:space="preserve"> при отсутствии возможности оценки остроты зрения из-за возраста ребенка и при помутнении роговицы, когда нельзя визуализировать структуры заднего полюса.</w:t>
      </w:r>
    </w:p>
    <w:p w:rsidR="001D6AAB" w:rsidRDefault="00946B7B">
      <w:pPr>
        <w:jc w:val="center"/>
      </w:pPr>
      <w:bookmarkStart w:id="15" w:name="__RefHeading___doc_3"/>
      <w:r>
        <w:rPr>
          <w:b/>
          <w:sz w:val="28"/>
          <w:szCs w:val="28"/>
        </w:rPr>
        <w:t>3. Лечение</w:t>
      </w:r>
      <w:bookmarkEnd w:id="15"/>
    </w:p>
    <w:p w:rsidR="00654FE5" w:rsidRDefault="00946B7B">
      <w:pPr>
        <w:pStyle w:val="2"/>
        <w:divId w:val="104889176"/>
        <w:rPr>
          <w:rFonts w:eastAsia="Times New Roman"/>
          <w:sz w:val="36"/>
          <w:szCs w:val="36"/>
        </w:rPr>
      </w:pPr>
      <w:r>
        <w:rPr>
          <w:rFonts w:eastAsia="Times New Roman"/>
        </w:rPr>
        <w:t>3.1 Консервативное лечение</w:t>
      </w:r>
    </w:p>
    <w:p w:rsidR="00654FE5" w:rsidRDefault="00946B7B">
      <w:pPr>
        <w:pStyle w:val="afa"/>
        <w:divId w:val="104889176"/>
        <w:rPr>
          <w:rFonts w:eastAsiaTheme="minorEastAsia"/>
        </w:rPr>
      </w:pPr>
      <w:r>
        <w:rPr>
          <w:rStyle w:val="aff9"/>
        </w:rPr>
        <w:t xml:space="preserve">Лечение врожденной глаукомы хирургическое. Вместе с тем, в период подготовки ребенка к операции, а также, в ряде случаев, и после нее – при недостаточном гипотензивном эффекте вмешательства, все же необходима медикаментозная </w:t>
      </w:r>
      <w:proofErr w:type="spellStart"/>
      <w:r>
        <w:rPr>
          <w:rStyle w:val="aff9"/>
        </w:rPr>
        <w:t>офтальмогипотензивная</w:t>
      </w:r>
      <w:proofErr w:type="spellEnd"/>
      <w:r>
        <w:rPr>
          <w:rStyle w:val="aff9"/>
        </w:rPr>
        <w:t xml:space="preserve"> терапия.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Выбор препаратов для лечения врожденной глаукомы достаточно сложен, поскольку основная масса гипотензивных средств, разработанных в последнее время, не проходили клинические испытания на детях, и соответственно не могут быть рекомендованы для применения в детской практике. Тем не менее, при наличии соответствующих показаний, в ряде случаев при соответствующем информированном согласии родителей возможно применение </w:t>
      </w:r>
      <w:proofErr w:type="spellStart"/>
      <w:r>
        <w:rPr>
          <w:rStyle w:val="aff9"/>
        </w:rPr>
        <w:t>офтальмогипотензивных</w:t>
      </w:r>
      <w:proofErr w:type="spellEnd"/>
      <w:r>
        <w:rPr>
          <w:rStyle w:val="aff9"/>
        </w:rPr>
        <w:t xml:space="preserve"> средств, имеющихся в арсенале “взрослых” офтальмологов.</w:t>
      </w:r>
    </w:p>
    <w:p w:rsidR="00654FE5" w:rsidRDefault="00946B7B" w:rsidP="00946B7B">
      <w:pPr>
        <w:pStyle w:val="afa"/>
        <w:numPr>
          <w:ilvl w:val="0"/>
          <w:numId w:val="27"/>
        </w:numPr>
        <w:spacing w:before="100" w:after="100" w:line="240" w:lineRule="auto"/>
        <w:divId w:val="104889176"/>
      </w:pPr>
      <w:r>
        <w:t>При выборе препарата необходимо учитывать возраст ребенка, а в процессе лечения тщательно контролировать общий и локальный статус пациента для исключения возможных осложнений гипотензивной терапии. Препараты с одинаковым фармакологическим действием не должны использоваться в комбинации [1,2].</w:t>
      </w:r>
    </w:p>
    <w:p w:rsidR="00654FE5" w:rsidRDefault="00946B7B">
      <w:pPr>
        <w:pStyle w:val="afa"/>
        <w:divId w:val="104889176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А</w:t>
      </w:r>
      <w:proofErr w:type="gramEnd"/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proofErr w:type="spellStart"/>
      <w:r>
        <w:t>1а</w:t>
      </w:r>
      <w:proofErr w:type="spellEnd"/>
      <w:r>
        <w:t>)</w:t>
      </w:r>
    </w:p>
    <w:p w:rsidR="00654FE5" w:rsidRDefault="00946B7B">
      <w:pPr>
        <w:pStyle w:val="afa"/>
        <w:divId w:val="104889176"/>
      </w:pPr>
      <w:r>
        <w:rPr>
          <w:rStyle w:val="aff8"/>
        </w:rPr>
        <w:t xml:space="preserve">Комментарии: </w:t>
      </w:r>
    </w:p>
    <w:p w:rsidR="00654FE5" w:rsidRDefault="00946B7B">
      <w:pPr>
        <w:pStyle w:val="afa"/>
        <w:divId w:val="104889176"/>
      </w:pPr>
      <w:r>
        <w:rPr>
          <w:rStyle w:val="aff8"/>
          <w:i/>
          <w:iCs/>
        </w:rPr>
        <w:t>Основные положения гипотензивной терапии:</w:t>
      </w:r>
    </w:p>
    <w:p w:rsidR="00654FE5" w:rsidRDefault="00946B7B" w:rsidP="00946B7B">
      <w:pPr>
        <w:pStyle w:val="afa"/>
        <w:numPr>
          <w:ilvl w:val="0"/>
          <w:numId w:val="28"/>
        </w:numPr>
        <w:spacing w:before="100" w:after="100" w:line="240" w:lineRule="auto"/>
        <w:divId w:val="104889176"/>
      </w:pPr>
      <w:r>
        <w:rPr>
          <w:rStyle w:val="aff9"/>
        </w:rPr>
        <w:t xml:space="preserve">лечение начинать с </w:t>
      </w:r>
      <w:proofErr w:type="spellStart"/>
      <w:r>
        <w:rPr>
          <w:rStyle w:val="aff9"/>
        </w:rPr>
        <w:t>монотерапии</w:t>
      </w:r>
      <w:proofErr w:type="spellEnd"/>
      <w:r>
        <w:rPr>
          <w:rStyle w:val="aff9"/>
        </w:rPr>
        <w:t>;</w:t>
      </w:r>
    </w:p>
    <w:p w:rsidR="00654FE5" w:rsidRDefault="00946B7B" w:rsidP="00946B7B">
      <w:pPr>
        <w:pStyle w:val="afa"/>
        <w:numPr>
          <w:ilvl w:val="0"/>
          <w:numId w:val="28"/>
        </w:numPr>
        <w:spacing w:before="100" w:after="100" w:line="240" w:lineRule="auto"/>
        <w:divId w:val="104889176"/>
      </w:pPr>
      <w:r>
        <w:rPr>
          <w:rStyle w:val="aff9"/>
        </w:rPr>
        <w:t>если препарат первой линии недостаточно эффективен, необходимо заменить неэффективный препарат, не добавляя новый;</w:t>
      </w:r>
    </w:p>
    <w:p w:rsidR="00654FE5" w:rsidRDefault="00946B7B" w:rsidP="00946B7B">
      <w:pPr>
        <w:pStyle w:val="afa"/>
        <w:numPr>
          <w:ilvl w:val="0"/>
          <w:numId w:val="28"/>
        </w:numPr>
        <w:spacing w:before="100" w:after="100" w:line="240" w:lineRule="auto"/>
        <w:divId w:val="104889176"/>
      </w:pPr>
      <w:r>
        <w:rPr>
          <w:rStyle w:val="aff9"/>
        </w:rPr>
        <w:t>более чем два препарата не должны использоваться (за исключением комбинированных препаратов);</w:t>
      </w:r>
    </w:p>
    <w:p w:rsidR="00654FE5" w:rsidRDefault="00946B7B" w:rsidP="00946B7B">
      <w:pPr>
        <w:pStyle w:val="afa"/>
        <w:numPr>
          <w:ilvl w:val="0"/>
          <w:numId w:val="28"/>
        </w:numPr>
        <w:spacing w:before="100" w:after="100" w:line="240" w:lineRule="auto"/>
        <w:divId w:val="104889176"/>
      </w:pPr>
      <w:r>
        <w:rPr>
          <w:rStyle w:val="aff9"/>
        </w:rPr>
        <w:t>препараты с одинаковым фармакологическим действием не должны использоваться в комбинации.</w:t>
      </w:r>
    </w:p>
    <w:p w:rsidR="00654FE5" w:rsidRDefault="00946B7B">
      <w:pPr>
        <w:pStyle w:val="afa"/>
        <w:divId w:val="104889176"/>
      </w:pPr>
      <w:r>
        <w:rPr>
          <w:rStyle w:val="aff8"/>
          <w:i/>
          <w:iCs/>
        </w:rPr>
        <w:t>Показатели эффективности:</w:t>
      </w:r>
    </w:p>
    <w:p w:rsidR="00654FE5" w:rsidRDefault="00946B7B" w:rsidP="00946B7B">
      <w:pPr>
        <w:pStyle w:val="afa"/>
        <w:numPr>
          <w:ilvl w:val="0"/>
          <w:numId w:val="29"/>
        </w:numPr>
        <w:spacing w:before="100" w:after="100" w:line="240" w:lineRule="auto"/>
        <w:divId w:val="104889176"/>
      </w:pPr>
      <w:r>
        <w:rPr>
          <w:rStyle w:val="aff9"/>
        </w:rPr>
        <w:t xml:space="preserve">удержание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в пределах оптимального (толерантного) уровня с минимальным числом препаратов в течение суток;</w:t>
      </w:r>
    </w:p>
    <w:p w:rsidR="00654FE5" w:rsidRDefault="00946B7B" w:rsidP="00946B7B">
      <w:pPr>
        <w:pStyle w:val="afa"/>
        <w:numPr>
          <w:ilvl w:val="0"/>
          <w:numId w:val="29"/>
        </w:numPr>
        <w:spacing w:before="100" w:after="100" w:line="240" w:lineRule="auto"/>
        <w:divId w:val="104889176"/>
      </w:pPr>
      <w:r>
        <w:rPr>
          <w:rStyle w:val="aff9"/>
        </w:rPr>
        <w:t xml:space="preserve">отсутствие </w:t>
      </w:r>
      <w:proofErr w:type="spellStart"/>
      <w:r>
        <w:rPr>
          <w:rStyle w:val="aff9"/>
        </w:rPr>
        <w:t>ускользанияэффекта</w:t>
      </w:r>
      <w:proofErr w:type="spellEnd"/>
      <w:r>
        <w:rPr>
          <w:rStyle w:val="aff9"/>
        </w:rPr>
        <w:t xml:space="preserve"> в течение длительного периода;</w:t>
      </w:r>
    </w:p>
    <w:p w:rsidR="00654FE5" w:rsidRDefault="00946B7B" w:rsidP="00946B7B">
      <w:pPr>
        <w:pStyle w:val="afa"/>
        <w:numPr>
          <w:ilvl w:val="0"/>
          <w:numId w:val="29"/>
        </w:numPr>
        <w:spacing w:before="100" w:after="100" w:line="240" w:lineRule="auto"/>
        <w:divId w:val="104889176"/>
      </w:pPr>
      <w:r>
        <w:rPr>
          <w:rStyle w:val="aff9"/>
        </w:rPr>
        <w:t>минимальное системное воздействие;</w:t>
      </w:r>
    </w:p>
    <w:p w:rsidR="00654FE5" w:rsidRDefault="00946B7B" w:rsidP="00946B7B">
      <w:pPr>
        <w:pStyle w:val="afa"/>
        <w:numPr>
          <w:ilvl w:val="0"/>
          <w:numId w:val="29"/>
        </w:numPr>
        <w:spacing w:before="100" w:after="100" w:line="240" w:lineRule="auto"/>
        <w:divId w:val="104889176"/>
      </w:pPr>
      <w:r>
        <w:rPr>
          <w:rStyle w:val="aff9"/>
        </w:rPr>
        <w:lastRenderedPageBreak/>
        <w:t>минимум побочных эффектов;</w:t>
      </w:r>
    </w:p>
    <w:p w:rsidR="00654FE5" w:rsidRDefault="00946B7B" w:rsidP="00946B7B">
      <w:pPr>
        <w:pStyle w:val="afa"/>
        <w:numPr>
          <w:ilvl w:val="0"/>
          <w:numId w:val="29"/>
        </w:numPr>
        <w:spacing w:before="100" w:after="100" w:line="240" w:lineRule="auto"/>
        <w:divId w:val="104889176"/>
      </w:pPr>
      <w:r>
        <w:rPr>
          <w:rStyle w:val="aff9"/>
        </w:rPr>
        <w:t>хорошая переносимость.</w:t>
      </w:r>
    </w:p>
    <w:p w:rsidR="00654FE5" w:rsidRDefault="00946B7B">
      <w:pPr>
        <w:pStyle w:val="afa"/>
        <w:divId w:val="104889176"/>
      </w:pPr>
      <w:r>
        <w:rPr>
          <w:rStyle w:val="aff8"/>
          <w:i/>
          <w:iCs/>
        </w:rPr>
        <w:t xml:space="preserve">Показания к назначению современных гипотензивных препаратов при врожденной глаукоме (в том числе предоперационная подготовка) 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Использование этих препаратов показано детям с различными формами врожденной глаукомы. Их назначают: </w:t>
      </w:r>
    </w:p>
    <w:p w:rsidR="00654FE5" w:rsidRDefault="00946B7B" w:rsidP="00946B7B">
      <w:pPr>
        <w:pStyle w:val="afa"/>
        <w:numPr>
          <w:ilvl w:val="0"/>
          <w:numId w:val="30"/>
        </w:numPr>
        <w:spacing w:before="100" w:after="100" w:line="240" w:lineRule="auto"/>
        <w:divId w:val="104889176"/>
      </w:pPr>
      <w:r>
        <w:rPr>
          <w:rStyle w:val="aff9"/>
        </w:rPr>
        <w:t xml:space="preserve">сразу после выявления повышенного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у ребенка; </w:t>
      </w:r>
    </w:p>
    <w:p w:rsidR="00654FE5" w:rsidRDefault="00946B7B" w:rsidP="00946B7B">
      <w:pPr>
        <w:pStyle w:val="afa"/>
        <w:numPr>
          <w:ilvl w:val="0"/>
          <w:numId w:val="30"/>
        </w:numPr>
        <w:spacing w:before="100" w:after="100" w:line="240" w:lineRule="auto"/>
        <w:divId w:val="104889176"/>
      </w:pPr>
      <w:r>
        <w:rPr>
          <w:rStyle w:val="aff9"/>
        </w:rPr>
        <w:t xml:space="preserve">включают в схему предоперационной подготовки с целью максимального снижения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перед операцией; </w:t>
      </w:r>
    </w:p>
    <w:p w:rsidR="00654FE5" w:rsidRDefault="00946B7B" w:rsidP="00946B7B">
      <w:pPr>
        <w:pStyle w:val="afa"/>
        <w:numPr>
          <w:ilvl w:val="0"/>
          <w:numId w:val="30"/>
        </w:numPr>
        <w:spacing w:before="100" w:after="100" w:line="240" w:lineRule="auto"/>
        <w:divId w:val="104889176"/>
      </w:pPr>
      <w:r>
        <w:rPr>
          <w:rStyle w:val="aff9"/>
        </w:rPr>
        <w:t xml:space="preserve">применяют для коррекции уровня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в послеоперационный период, а также для попытки нормализации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у оперированных детей в ожидании повторного оперативного вмешательства.</w:t>
      </w:r>
    </w:p>
    <w:p w:rsidR="00654FE5" w:rsidRDefault="00946B7B">
      <w:pPr>
        <w:pStyle w:val="afa"/>
        <w:divId w:val="104889176"/>
      </w:pPr>
      <w:r>
        <w:rPr>
          <w:rStyle w:val="aff8"/>
          <w:i/>
          <w:iCs/>
        </w:rPr>
        <w:t>Алгоритм назначения гипотензивных препаратов при врожденной глаукоме:</w:t>
      </w:r>
    </w:p>
    <w:p w:rsidR="00654FE5" w:rsidRDefault="00946B7B" w:rsidP="00946B7B">
      <w:pPr>
        <w:pStyle w:val="afa"/>
        <w:numPr>
          <w:ilvl w:val="0"/>
          <w:numId w:val="31"/>
        </w:numPr>
        <w:spacing w:before="100" w:after="100" w:line="240" w:lineRule="auto"/>
        <w:divId w:val="104889176"/>
      </w:pPr>
      <w:r>
        <w:rPr>
          <w:rStyle w:val="aff9"/>
        </w:rPr>
        <w:t xml:space="preserve">Препаратами первой линии выбора при врожденной глаукоме остаются ингибиторы карбоангидразы и </w:t>
      </w:r>
      <w:proofErr w:type="spellStart"/>
      <w:proofErr w:type="gramStart"/>
      <w:r>
        <w:rPr>
          <w:rStyle w:val="aff9"/>
        </w:rPr>
        <w:t>β-</w:t>
      </w:r>
      <w:proofErr w:type="gramEnd"/>
      <w:r>
        <w:rPr>
          <w:rStyle w:val="aff9"/>
        </w:rPr>
        <w:t>адреноблокаторы</w:t>
      </w:r>
      <w:proofErr w:type="spellEnd"/>
      <w:r>
        <w:rPr>
          <w:rStyle w:val="aff9"/>
        </w:rPr>
        <w:t xml:space="preserve"> и в ряде случаев простагландины, при неэффективности - комбинация этих препаратов с </w:t>
      </w:r>
      <w:proofErr w:type="spellStart"/>
      <w:r>
        <w:rPr>
          <w:rStyle w:val="aff9"/>
        </w:rPr>
        <w:t>миотиком</w:t>
      </w:r>
      <w:proofErr w:type="spellEnd"/>
      <w:r>
        <w:rPr>
          <w:rStyle w:val="aff9"/>
        </w:rPr>
        <w:t xml:space="preserve"> или с </w:t>
      </w:r>
      <w:proofErr w:type="spellStart"/>
      <w:r>
        <w:rPr>
          <w:rStyle w:val="aff9"/>
        </w:rPr>
        <w:t>альфа-адреномиметиком</w:t>
      </w:r>
      <w:proofErr w:type="spellEnd"/>
      <w:r>
        <w:rPr>
          <w:rStyle w:val="aff9"/>
        </w:rPr>
        <w:t xml:space="preserve"> и простагландинами.</w:t>
      </w:r>
    </w:p>
    <w:p w:rsidR="00654FE5" w:rsidRDefault="00946B7B" w:rsidP="00946B7B">
      <w:pPr>
        <w:pStyle w:val="afa"/>
        <w:numPr>
          <w:ilvl w:val="0"/>
          <w:numId w:val="31"/>
        </w:numPr>
        <w:spacing w:before="100" w:after="100" w:line="240" w:lineRule="auto"/>
        <w:divId w:val="104889176"/>
      </w:pPr>
      <w:r>
        <w:rPr>
          <w:rStyle w:val="aff9"/>
        </w:rPr>
        <w:t xml:space="preserve">Лечение начинать с </w:t>
      </w:r>
      <w:proofErr w:type="spellStart"/>
      <w:r>
        <w:rPr>
          <w:rStyle w:val="aff9"/>
        </w:rPr>
        <w:t>монотерапии</w:t>
      </w:r>
      <w:proofErr w:type="spellEnd"/>
      <w:r>
        <w:rPr>
          <w:rStyle w:val="aff9"/>
        </w:rPr>
        <w:t xml:space="preserve">, при неэффективности назначать не дополнительный препарат, а заменять </w:t>
      </w:r>
      <w:proofErr w:type="gramStart"/>
      <w:r>
        <w:rPr>
          <w:rStyle w:val="aff9"/>
        </w:rPr>
        <w:t>на</w:t>
      </w:r>
      <w:proofErr w:type="gramEnd"/>
      <w:r>
        <w:rPr>
          <w:rStyle w:val="aff9"/>
        </w:rPr>
        <w:t xml:space="preserve"> другой. При недостаточности </w:t>
      </w:r>
      <w:proofErr w:type="spellStart"/>
      <w:r>
        <w:rPr>
          <w:rStyle w:val="aff9"/>
        </w:rPr>
        <w:t>монотерапии</w:t>
      </w:r>
      <w:proofErr w:type="spellEnd"/>
      <w:r>
        <w:rPr>
          <w:rStyle w:val="aff9"/>
        </w:rPr>
        <w:t xml:space="preserve"> назначать комбинацию препаратов или комбинированное медикаментозное средство. При </w:t>
      </w:r>
      <w:proofErr w:type="spellStart"/>
      <w:r>
        <w:rPr>
          <w:rStyle w:val="aff9"/>
        </w:rPr>
        <w:t>II</w:t>
      </w:r>
      <w:proofErr w:type="spellEnd"/>
      <w:r>
        <w:rPr>
          <w:rStyle w:val="aff9"/>
        </w:rPr>
        <w:t xml:space="preserve"> и </w:t>
      </w:r>
      <w:proofErr w:type="spellStart"/>
      <w:r>
        <w:rPr>
          <w:rStyle w:val="aff9"/>
        </w:rPr>
        <w:t>III</w:t>
      </w:r>
      <w:proofErr w:type="spellEnd"/>
      <w:r>
        <w:rPr>
          <w:rStyle w:val="aff9"/>
        </w:rPr>
        <w:t xml:space="preserve"> формах в большинстве случаев глаукомы показано назначение комбинированных препаратов. </w:t>
      </w:r>
    </w:p>
    <w:p w:rsidR="00654FE5" w:rsidRDefault="00946B7B" w:rsidP="00946B7B">
      <w:pPr>
        <w:pStyle w:val="afa"/>
        <w:numPr>
          <w:ilvl w:val="0"/>
          <w:numId w:val="31"/>
        </w:numPr>
        <w:spacing w:before="100" w:after="100" w:line="240" w:lineRule="auto"/>
        <w:divId w:val="104889176"/>
      </w:pPr>
      <w:r>
        <w:rPr>
          <w:rStyle w:val="aff9"/>
        </w:rPr>
        <w:t xml:space="preserve">При </w:t>
      </w:r>
      <w:proofErr w:type="gramStart"/>
      <w:r>
        <w:rPr>
          <w:rStyle w:val="aff9"/>
        </w:rPr>
        <w:t>высоком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начинать сразу с комбинированных препаратов, а при недостаточной эффективности – добавлять препарат из другой </w:t>
      </w:r>
      <w:proofErr w:type="spellStart"/>
      <w:r>
        <w:rPr>
          <w:rStyle w:val="aff9"/>
        </w:rPr>
        <w:t>фарм-группы</w:t>
      </w:r>
      <w:proofErr w:type="spellEnd"/>
      <w:r>
        <w:rPr>
          <w:rStyle w:val="aff9"/>
        </w:rPr>
        <w:t xml:space="preserve"> (Простагландин или Альфа-2 </w:t>
      </w:r>
      <w:proofErr w:type="spellStart"/>
      <w:r>
        <w:rPr>
          <w:rStyle w:val="aff9"/>
        </w:rPr>
        <w:t>адреностимулятор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М-холиномиметик</w:t>
      </w:r>
      <w:proofErr w:type="spellEnd"/>
      <w:r>
        <w:rPr>
          <w:rStyle w:val="aff9"/>
        </w:rPr>
        <w:t xml:space="preserve">). </w:t>
      </w:r>
    </w:p>
    <w:p w:rsidR="00654FE5" w:rsidRDefault="00946B7B" w:rsidP="00946B7B">
      <w:pPr>
        <w:pStyle w:val="afa"/>
        <w:numPr>
          <w:ilvl w:val="0"/>
          <w:numId w:val="31"/>
        </w:numPr>
        <w:spacing w:before="100" w:after="100" w:line="240" w:lineRule="auto"/>
        <w:divId w:val="104889176"/>
      </w:pPr>
      <w:r>
        <w:rPr>
          <w:rStyle w:val="aff9"/>
        </w:rPr>
        <w:t>Более 3 препаратов применять не целесообразно. Применение 2 и более гипотензивных препаратов является одним из критериев для скорейшего перехода к хирургическому лечению.</w:t>
      </w:r>
    </w:p>
    <w:p w:rsidR="00654FE5" w:rsidRDefault="00946B7B">
      <w:pPr>
        <w:pStyle w:val="2"/>
        <w:divId w:val="104889176"/>
        <w:rPr>
          <w:rFonts w:eastAsia="Times New Roman"/>
        </w:rPr>
      </w:pPr>
      <w:r>
        <w:rPr>
          <w:rFonts w:eastAsia="Times New Roman"/>
        </w:rPr>
        <w:t>3.2 Хирургическое лечение</w:t>
      </w:r>
    </w:p>
    <w:p w:rsidR="00654FE5" w:rsidRDefault="00946B7B" w:rsidP="00946B7B">
      <w:pPr>
        <w:pStyle w:val="afa"/>
        <w:numPr>
          <w:ilvl w:val="0"/>
          <w:numId w:val="32"/>
        </w:numPr>
        <w:spacing w:before="100" w:after="100" w:line="240" w:lineRule="auto"/>
        <w:divId w:val="104889176"/>
        <w:rPr>
          <w:rFonts w:eastAsiaTheme="minorEastAsia"/>
        </w:rPr>
      </w:pPr>
      <w:r>
        <w:rPr>
          <w:rStyle w:val="aff8"/>
        </w:rPr>
        <w:t>Рекомендуется хирургическое лечение</w:t>
      </w:r>
      <w:r>
        <w:t xml:space="preserve"> врожденной глаукомы для снижения </w:t>
      </w:r>
      <w:proofErr w:type="spellStart"/>
      <w:r>
        <w:t>ВГД</w:t>
      </w:r>
      <w:proofErr w:type="spellEnd"/>
      <w:r>
        <w:t xml:space="preserve">. Только хирургическим </w:t>
      </w:r>
      <w:proofErr w:type="gramStart"/>
      <w:r>
        <w:t>методом</w:t>
      </w:r>
      <w:proofErr w:type="gramEnd"/>
      <w:r>
        <w:t xml:space="preserve"> возможно устранить препятствия оттоку </w:t>
      </w:r>
      <w:proofErr w:type="spellStart"/>
      <w:r>
        <w:t>ВГЖ</w:t>
      </w:r>
      <w:proofErr w:type="spellEnd"/>
      <w:r>
        <w:t>, создаваемые различными структурными аномалиями дренажной зоны. При врожденной глаукоме - это срочное или наиболее раннее хирургическое лечение при первых признаках декомпенсации глаукома [3,4,5].</w:t>
      </w:r>
    </w:p>
    <w:p w:rsidR="00654FE5" w:rsidRDefault="00946B7B">
      <w:pPr>
        <w:pStyle w:val="afa"/>
        <w:divId w:val="104889176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 xml:space="preserve">(уровень </w:t>
      </w:r>
      <w:r w:rsidR="00700376">
        <w:t>достоверности доказательств – 3</w:t>
      </w:r>
      <w:r>
        <w:t>)</w:t>
      </w:r>
    </w:p>
    <w:p w:rsidR="00654FE5" w:rsidRDefault="00946B7B">
      <w:pPr>
        <w:pStyle w:val="afa"/>
        <w:divId w:val="104889176"/>
      </w:pPr>
      <w:r>
        <w:rPr>
          <w:rStyle w:val="aff8"/>
        </w:rPr>
        <w:t xml:space="preserve">Комментарии: </w:t>
      </w:r>
    </w:p>
    <w:p w:rsidR="00654FE5" w:rsidRDefault="00946B7B">
      <w:pPr>
        <w:pStyle w:val="afa"/>
        <w:divId w:val="104889176"/>
      </w:pPr>
      <w:r>
        <w:rPr>
          <w:rStyle w:val="aff8"/>
          <w:i/>
          <w:iCs/>
        </w:rPr>
        <w:t>Показания к неотложному хирургическому лечению (в том числе повторному):</w:t>
      </w:r>
    </w:p>
    <w:p w:rsidR="00654FE5" w:rsidRDefault="00946B7B" w:rsidP="00946B7B">
      <w:pPr>
        <w:pStyle w:val="afa"/>
        <w:numPr>
          <w:ilvl w:val="0"/>
          <w:numId w:val="33"/>
        </w:numPr>
        <w:spacing w:before="100" w:after="100" w:line="240" w:lineRule="auto"/>
        <w:divId w:val="104889176"/>
      </w:pPr>
      <w:r>
        <w:rPr>
          <w:rStyle w:val="aff9"/>
        </w:rPr>
        <w:lastRenderedPageBreak/>
        <w:t>наличие гидрофтальма (</w:t>
      </w:r>
      <w:proofErr w:type="spellStart"/>
      <w:r>
        <w:rPr>
          <w:rStyle w:val="aff9"/>
        </w:rPr>
        <w:t>I</w:t>
      </w:r>
      <w:proofErr w:type="spellEnd"/>
      <w:r>
        <w:rPr>
          <w:rStyle w:val="aff9"/>
        </w:rPr>
        <w:t xml:space="preserve"> форма) или других форм глаукомы, при которых имеется высокий уровень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, который не может быть нормализован каким-либо другим методом лечения, в том числе медикаментозным путем, </w:t>
      </w:r>
      <w:proofErr w:type="gramStart"/>
      <w:r>
        <w:rPr>
          <w:rStyle w:val="aff9"/>
        </w:rPr>
        <w:t>кроме</w:t>
      </w:r>
      <w:proofErr w:type="gramEnd"/>
      <w:r>
        <w:rPr>
          <w:rStyle w:val="aff9"/>
        </w:rPr>
        <w:t xml:space="preserve"> хирургического.</w:t>
      </w:r>
    </w:p>
    <w:p w:rsidR="00654FE5" w:rsidRDefault="00946B7B" w:rsidP="00946B7B">
      <w:pPr>
        <w:pStyle w:val="afa"/>
        <w:numPr>
          <w:ilvl w:val="0"/>
          <w:numId w:val="33"/>
        </w:numPr>
        <w:spacing w:before="100" w:after="100" w:line="240" w:lineRule="auto"/>
        <w:divId w:val="104889176"/>
      </w:pPr>
      <w:r>
        <w:rPr>
          <w:rStyle w:val="aff9"/>
        </w:rPr>
        <w:t xml:space="preserve">неэффективность других методов лечения при изначально </w:t>
      </w:r>
      <w:proofErr w:type="gramStart"/>
      <w:r>
        <w:rPr>
          <w:rStyle w:val="aff9"/>
        </w:rPr>
        <w:t>невысоком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ВГД</w:t>
      </w:r>
      <w:proofErr w:type="spellEnd"/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у детей с </w:t>
      </w:r>
      <w:proofErr w:type="spellStart"/>
      <w:r>
        <w:rPr>
          <w:rStyle w:val="aff9"/>
        </w:rPr>
        <w:t>II</w:t>
      </w:r>
      <w:proofErr w:type="spellEnd"/>
      <w:r>
        <w:rPr>
          <w:rStyle w:val="aff9"/>
        </w:rPr>
        <w:t xml:space="preserve"> и </w:t>
      </w:r>
      <w:proofErr w:type="spellStart"/>
      <w:r>
        <w:rPr>
          <w:rStyle w:val="aff9"/>
        </w:rPr>
        <w:t>III</w:t>
      </w:r>
      <w:proofErr w:type="spellEnd"/>
      <w:r>
        <w:rPr>
          <w:rStyle w:val="aff9"/>
        </w:rPr>
        <w:t xml:space="preserve"> клиническими формами врожденной глаукомы;</w:t>
      </w:r>
    </w:p>
    <w:p w:rsidR="00654FE5" w:rsidRDefault="00946B7B" w:rsidP="00946B7B">
      <w:pPr>
        <w:pStyle w:val="afa"/>
        <w:numPr>
          <w:ilvl w:val="0"/>
          <w:numId w:val="34"/>
        </w:numPr>
        <w:spacing w:before="100" w:after="100" w:line="240" w:lineRule="auto"/>
        <w:divId w:val="104889176"/>
      </w:pPr>
      <w:r>
        <w:rPr>
          <w:rStyle w:val="aff9"/>
        </w:rPr>
        <w:t>невозможность осуществления других методов лечения (в том числе несоблюдение врачебных рекомендаций, выраженные побочные эффекты) или недоступность соответствующей медикаментозной терапии;</w:t>
      </w:r>
    </w:p>
    <w:p w:rsidR="00654FE5" w:rsidRDefault="00946B7B" w:rsidP="00946B7B">
      <w:pPr>
        <w:pStyle w:val="afa"/>
        <w:numPr>
          <w:ilvl w:val="0"/>
          <w:numId w:val="34"/>
        </w:numPr>
        <w:spacing w:before="100" w:after="100" w:line="240" w:lineRule="auto"/>
        <w:divId w:val="104889176"/>
      </w:pPr>
      <w:r>
        <w:rPr>
          <w:rStyle w:val="aff9"/>
        </w:rPr>
        <w:t>повторные операции необходимо проводить даже при остаточных зрительных функциях.</w:t>
      </w:r>
    </w:p>
    <w:p w:rsidR="00654FE5" w:rsidRDefault="00946B7B">
      <w:pPr>
        <w:pStyle w:val="afa"/>
        <w:divId w:val="104889176"/>
      </w:pPr>
      <w:r>
        <w:rPr>
          <w:rStyle w:val="aff8"/>
          <w:i/>
          <w:iCs/>
        </w:rPr>
        <w:t xml:space="preserve">Методы хирургического гипотензивного лечения </w:t>
      </w:r>
    </w:p>
    <w:p w:rsidR="00654FE5" w:rsidRDefault="00946B7B">
      <w:pPr>
        <w:pStyle w:val="afa"/>
        <w:divId w:val="104889176"/>
      </w:pPr>
      <w:r>
        <w:rPr>
          <w:rStyle w:val="aff9"/>
        </w:rPr>
        <w:t>Хирургическое лечение детей с врожденной глаукомой находится в центре лечебных мероприятий, осуществляемых таким больным. Существует два целевых направления оперативных вмешатель</w:t>
      </w:r>
      <w:proofErr w:type="gramStart"/>
      <w:r>
        <w:rPr>
          <w:rStyle w:val="aff9"/>
        </w:rPr>
        <w:t>ств пр</w:t>
      </w:r>
      <w:proofErr w:type="gramEnd"/>
      <w:r>
        <w:rPr>
          <w:rStyle w:val="aff9"/>
        </w:rPr>
        <w:t>и врожденной глаукоме.</w:t>
      </w:r>
    </w:p>
    <w:p w:rsidR="00654FE5" w:rsidRDefault="00946B7B">
      <w:pPr>
        <w:pStyle w:val="afa"/>
        <w:divId w:val="104889176"/>
      </w:pPr>
      <w:r>
        <w:rPr>
          <w:rStyle w:val="aff9"/>
        </w:rPr>
        <w:t>Первое предусматривает восстановление (точнее, формирование) оттока водянистой влаги, либо за счет устранения препятствия на ее естественном пути, либо путем создания нового пути оттока влаги (фистулы) в «обход» естественных дренажных путей. Второе направление хирургического лечения детей с врожденной глаукомой представлено вмешательствами, направленными на сокращение продукции водянистой влаги цилиарным телом.</w:t>
      </w:r>
    </w:p>
    <w:p w:rsidR="00654FE5" w:rsidRDefault="00946B7B" w:rsidP="00946B7B">
      <w:pPr>
        <w:pStyle w:val="afa"/>
        <w:numPr>
          <w:ilvl w:val="0"/>
          <w:numId w:val="35"/>
        </w:numPr>
        <w:spacing w:before="100" w:after="100" w:line="240" w:lineRule="auto"/>
        <w:divId w:val="104889176"/>
      </w:pPr>
      <w:r>
        <w:rPr>
          <w:rStyle w:val="aff8"/>
        </w:rPr>
        <w:t xml:space="preserve">Рекомендуются </w:t>
      </w:r>
      <w:r>
        <w:t>хирургические методы формирования оттока водянистой влаги.</w:t>
      </w:r>
    </w:p>
    <w:p w:rsidR="00654FE5" w:rsidRDefault="00946B7B">
      <w:pPr>
        <w:pStyle w:val="afa"/>
        <w:divId w:val="104889176"/>
      </w:pPr>
      <w:r>
        <w:t>Данные методики следует разделить на две группы:</w:t>
      </w:r>
    </w:p>
    <w:p w:rsidR="00654FE5" w:rsidRDefault="00946B7B" w:rsidP="00946B7B">
      <w:pPr>
        <w:pStyle w:val="afa"/>
        <w:numPr>
          <w:ilvl w:val="0"/>
          <w:numId w:val="36"/>
        </w:numPr>
        <w:spacing w:before="100" w:after="100" w:line="240" w:lineRule="auto"/>
        <w:divId w:val="104889176"/>
      </w:pPr>
      <w:r>
        <w:t xml:space="preserve">Операции, направленные на устранение органических препятствий (в основном, </w:t>
      </w:r>
      <w:proofErr w:type="spellStart"/>
      <w:r>
        <w:t>мезодермальной</w:t>
      </w:r>
      <w:proofErr w:type="spellEnd"/>
      <w:r>
        <w:t xml:space="preserve"> ткани) на пути водянистой влаги к трабекуле:</w:t>
      </w:r>
    </w:p>
    <w:p w:rsidR="00654FE5" w:rsidRDefault="00946B7B" w:rsidP="00946B7B">
      <w:pPr>
        <w:pStyle w:val="afa"/>
        <w:numPr>
          <w:ilvl w:val="1"/>
          <w:numId w:val="36"/>
        </w:numPr>
        <w:spacing w:before="100" w:after="100" w:line="240" w:lineRule="auto"/>
        <w:divId w:val="104889176"/>
      </w:pPr>
      <w:proofErr w:type="spellStart"/>
      <w:r>
        <w:t>Гониотомия</w:t>
      </w:r>
      <w:proofErr w:type="spellEnd"/>
      <w:r>
        <w:t xml:space="preserve"> (в том числе с </w:t>
      </w:r>
      <w:proofErr w:type="spellStart"/>
      <w:r>
        <w:t>гониопунктурой</w:t>
      </w:r>
      <w:proofErr w:type="spellEnd"/>
      <w:r>
        <w:t>);</w:t>
      </w:r>
    </w:p>
    <w:p w:rsidR="00654FE5" w:rsidRDefault="00946B7B" w:rsidP="00946B7B">
      <w:pPr>
        <w:pStyle w:val="afa"/>
        <w:numPr>
          <w:ilvl w:val="1"/>
          <w:numId w:val="36"/>
        </w:numPr>
        <w:spacing w:before="100" w:after="100" w:line="240" w:lineRule="auto"/>
        <w:divId w:val="104889176"/>
      </w:pPr>
      <w:proofErr w:type="spellStart"/>
      <w:r>
        <w:t>Трабекулотомия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interno</w:t>
      </w:r>
      <w:proofErr w:type="spellEnd"/>
      <w:r>
        <w:t>;</w:t>
      </w:r>
    </w:p>
    <w:p w:rsidR="00654FE5" w:rsidRDefault="00946B7B" w:rsidP="00946B7B">
      <w:pPr>
        <w:pStyle w:val="afa"/>
        <w:numPr>
          <w:ilvl w:val="1"/>
          <w:numId w:val="36"/>
        </w:numPr>
        <w:spacing w:before="100" w:after="100" w:line="240" w:lineRule="auto"/>
        <w:divId w:val="104889176"/>
      </w:pPr>
      <w:r>
        <w:t xml:space="preserve">Лазерная </w:t>
      </w:r>
      <w:proofErr w:type="spellStart"/>
      <w:r>
        <w:t>трабекулопунктура</w:t>
      </w:r>
      <w:proofErr w:type="spellEnd"/>
      <w:r>
        <w:t>.</w:t>
      </w:r>
    </w:p>
    <w:p w:rsidR="00654FE5" w:rsidRDefault="00946B7B" w:rsidP="00946B7B">
      <w:pPr>
        <w:pStyle w:val="afa"/>
        <w:numPr>
          <w:ilvl w:val="0"/>
          <w:numId w:val="36"/>
        </w:numPr>
        <w:spacing w:before="100" w:after="100" w:line="240" w:lineRule="auto"/>
        <w:divId w:val="104889176"/>
      </w:pPr>
      <w:r>
        <w:t xml:space="preserve">Вмешательства </w:t>
      </w:r>
      <w:proofErr w:type="spellStart"/>
      <w:r>
        <w:t>фистулизирующего</w:t>
      </w:r>
      <w:proofErr w:type="spellEnd"/>
      <w:r>
        <w:t xml:space="preserve"> типа, предусматривающие формирование нового канала из передней камеры глаза наружу, в </w:t>
      </w:r>
      <w:proofErr w:type="spellStart"/>
      <w:r>
        <w:t>интрасклеральное</w:t>
      </w:r>
      <w:proofErr w:type="spellEnd"/>
      <w:r>
        <w:t xml:space="preserve"> пространство:</w:t>
      </w:r>
    </w:p>
    <w:p w:rsidR="00654FE5" w:rsidRDefault="00946B7B" w:rsidP="00946B7B">
      <w:pPr>
        <w:pStyle w:val="afa"/>
        <w:numPr>
          <w:ilvl w:val="1"/>
          <w:numId w:val="36"/>
        </w:numPr>
        <w:spacing w:before="100" w:after="100" w:line="240" w:lineRule="auto"/>
        <w:divId w:val="104889176"/>
      </w:pPr>
      <w:proofErr w:type="spellStart"/>
      <w:r>
        <w:t>Диатермогониопунктура</w:t>
      </w:r>
      <w:proofErr w:type="spellEnd"/>
      <w:r>
        <w:t xml:space="preserve">; </w:t>
      </w:r>
      <w:proofErr w:type="spellStart"/>
      <w:r>
        <w:t>микродиатермогониопунктура</w:t>
      </w:r>
      <w:proofErr w:type="spellEnd"/>
      <w:r>
        <w:t>;</w:t>
      </w:r>
    </w:p>
    <w:p w:rsidR="00654FE5" w:rsidRDefault="00946B7B" w:rsidP="00946B7B">
      <w:pPr>
        <w:pStyle w:val="afa"/>
        <w:numPr>
          <w:ilvl w:val="1"/>
          <w:numId w:val="36"/>
        </w:numPr>
        <w:spacing w:before="100" w:after="100" w:line="240" w:lineRule="auto"/>
        <w:divId w:val="104889176"/>
      </w:pPr>
      <w:proofErr w:type="spellStart"/>
      <w:r>
        <w:t>Трабекулотомия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externo</w:t>
      </w:r>
      <w:proofErr w:type="spellEnd"/>
      <w:r>
        <w:t>;</w:t>
      </w:r>
    </w:p>
    <w:p w:rsidR="00654FE5" w:rsidRDefault="00946B7B" w:rsidP="00946B7B">
      <w:pPr>
        <w:pStyle w:val="afa"/>
        <w:numPr>
          <w:ilvl w:val="1"/>
          <w:numId w:val="36"/>
        </w:numPr>
        <w:spacing w:before="100" w:after="100" w:line="240" w:lineRule="auto"/>
        <w:divId w:val="104889176"/>
      </w:pPr>
      <w:r>
        <w:t xml:space="preserve">Операция </w:t>
      </w:r>
      <w:proofErr w:type="spellStart"/>
      <w:r>
        <w:t>гониодиализа</w:t>
      </w:r>
      <w:proofErr w:type="spellEnd"/>
      <w:r>
        <w:t xml:space="preserve"> с </w:t>
      </w:r>
      <w:proofErr w:type="spellStart"/>
      <w:r>
        <w:t>трабекулотомией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externo</w:t>
      </w:r>
      <w:proofErr w:type="spellEnd"/>
      <w:r>
        <w:t>;</w:t>
      </w:r>
    </w:p>
    <w:p w:rsidR="00654FE5" w:rsidRDefault="00946B7B" w:rsidP="00946B7B">
      <w:pPr>
        <w:pStyle w:val="afa"/>
        <w:numPr>
          <w:ilvl w:val="1"/>
          <w:numId w:val="36"/>
        </w:numPr>
        <w:spacing w:before="100" w:after="100" w:line="240" w:lineRule="auto"/>
        <w:divId w:val="104889176"/>
      </w:pPr>
      <w:proofErr w:type="spellStart"/>
      <w:r>
        <w:t>Синустрабекулэктомия</w:t>
      </w:r>
      <w:proofErr w:type="spellEnd"/>
      <w:r>
        <w:t xml:space="preserve"> и ее модификации. [3,4,5].</w:t>
      </w:r>
    </w:p>
    <w:p w:rsidR="00654FE5" w:rsidRDefault="00946B7B">
      <w:pPr>
        <w:pStyle w:val="afa"/>
        <w:divId w:val="104889176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</w:t>
      </w:r>
      <w:r w:rsidR="00700376">
        <w:t>ерности доказательств – 3</w:t>
      </w:r>
      <w:r>
        <w:t>)</w:t>
      </w:r>
    </w:p>
    <w:p w:rsidR="00654FE5" w:rsidRDefault="00946B7B">
      <w:pPr>
        <w:pStyle w:val="afa"/>
        <w:divId w:val="104889176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К</w:t>
      </w:r>
      <w:proofErr w:type="gramEnd"/>
      <w:r>
        <w:rPr>
          <w:rStyle w:val="aff9"/>
        </w:rPr>
        <w:t>ак</w:t>
      </w:r>
      <w:proofErr w:type="spellEnd"/>
      <w:r>
        <w:rPr>
          <w:rStyle w:val="aff9"/>
        </w:rPr>
        <w:t xml:space="preserve"> показывает практика, наиболее стабильный гипотензивный эффект имеет последний вариант </w:t>
      </w:r>
      <w:proofErr w:type="spellStart"/>
      <w:r>
        <w:rPr>
          <w:rStyle w:val="aff9"/>
        </w:rPr>
        <w:t>фистулизирующей</w:t>
      </w:r>
      <w:proofErr w:type="spellEnd"/>
      <w:r>
        <w:rPr>
          <w:rStyle w:val="aff9"/>
        </w:rPr>
        <w:t xml:space="preserve"> операции. Этап </w:t>
      </w:r>
      <w:proofErr w:type="spellStart"/>
      <w:r>
        <w:rPr>
          <w:rStyle w:val="aff9"/>
        </w:rPr>
        <w:t>синустрабекулэктомии</w:t>
      </w:r>
      <w:proofErr w:type="spellEnd"/>
      <w:r>
        <w:rPr>
          <w:rStyle w:val="aff9"/>
        </w:rPr>
        <w:t xml:space="preserve"> преследует цель формирования фистулы из передней камеры глаза в </w:t>
      </w:r>
      <w:proofErr w:type="spellStart"/>
      <w:r>
        <w:rPr>
          <w:rStyle w:val="aff9"/>
        </w:rPr>
        <w:t>интрасклеральное</w:t>
      </w:r>
      <w:proofErr w:type="spellEnd"/>
      <w:r>
        <w:rPr>
          <w:rStyle w:val="aff9"/>
        </w:rPr>
        <w:t xml:space="preserve"> пространство (объем которого расширен глубокой </w:t>
      </w:r>
      <w:proofErr w:type="spellStart"/>
      <w:r>
        <w:rPr>
          <w:rStyle w:val="aff9"/>
        </w:rPr>
        <w:t>склерэктомией</w:t>
      </w:r>
      <w:proofErr w:type="spellEnd"/>
      <w:r>
        <w:rPr>
          <w:rStyle w:val="aff9"/>
        </w:rPr>
        <w:t xml:space="preserve">). </w:t>
      </w:r>
    </w:p>
    <w:p w:rsidR="00654FE5" w:rsidRDefault="00946B7B">
      <w:pPr>
        <w:pStyle w:val="afa"/>
        <w:divId w:val="104889176"/>
      </w:pPr>
      <w:r>
        <w:rPr>
          <w:rStyle w:val="aff9"/>
        </w:rPr>
        <w:lastRenderedPageBreak/>
        <w:t xml:space="preserve">Применяется также базальный клапанный </w:t>
      </w:r>
      <w:proofErr w:type="spellStart"/>
      <w:r>
        <w:rPr>
          <w:rStyle w:val="aff9"/>
        </w:rPr>
        <w:t>ириденклейзис</w:t>
      </w:r>
      <w:proofErr w:type="spellEnd"/>
      <w:r>
        <w:rPr>
          <w:rStyle w:val="aff9"/>
        </w:rPr>
        <w:t xml:space="preserve">, который позволяет предотвратить блокирование фистулы радужкой, улучшает отток влаги из задней камеры и, наконец, формирует естественный дренаж фистулы из прикорневой зоны радужки. Задняя трепанация склеры предназначена для профилактики </w:t>
      </w:r>
      <w:proofErr w:type="spellStart"/>
      <w:r>
        <w:rPr>
          <w:rStyle w:val="aff9"/>
        </w:rPr>
        <w:t>цилиохориоидальной</w:t>
      </w:r>
      <w:proofErr w:type="spellEnd"/>
      <w:r>
        <w:rPr>
          <w:rStyle w:val="aff9"/>
        </w:rPr>
        <w:t xml:space="preserve"> отслойки (</w:t>
      </w:r>
      <w:proofErr w:type="spellStart"/>
      <w:r>
        <w:rPr>
          <w:rStyle w:val="aff9"/>
        </w:rPr>
        <w:t>ЦХО</w:t>
      </w:r>
      <w:proofErr w:type="spellEnd"/>
      <w:r>
        <w:rPr>
          <w:rStyle w:val="aff9"/>
        </w:rPr>
        <w:t>) в послеоперационном периоде.</w:t>
      </w:r>
    </w:p>
    <w:p w:rsidR="00654FE5" w:rsidRDefault="00946B7B" w:rsidP="00946B7B">
      <w:pPr>
        <w:pStyle w:val="afa"/>
        <w:numPr>
          <w:ilvl w:val="0"/>
          <w:numId w:val="37"/>
        </w:numPr>
        <w:spacing w:before="100" w:after="100" w:line="240" w:lineRule="auto"/>
        <w:divId w:val="104889176"/>
      </w:pPr>
      <w:proofErr w:type="spellStart"/>
      <w:r>
        <w:t>Импланты</w:t>
      </w:r>
      <w:proofErr w:type="spellEnd"/>
      <w:r>
        <w:t xml:space="preserve"> (дренажные устройства, клапаны) рекомендуются при отсутствии эффекта от вышеперечисленных операций для нормализации </w:t>
      </w:r>
      <w:proofErr w:type="spellStart"/>
      <w:r>
        <w:t>офтальмотонуса</w:t>
      </w:r>
      <w:proofErr w:type="spellEnd"/>
      <w:r>
        <w:t xml:space="preserve"> [3,4,5].</w:t>
      </w:r>
    </w:p>
    <w:p w:rsidR="00654FE5" w:rsidRDefault="00946B7B">
      <w:pPr>
        <w:pStyle w:val="afa"/>
        <w:divId w:val="104889176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 xml:space="preserve">(уровень </w:t>
      </w:r>
      <w:r w:rsidR="00700376">
        <w:t>достоверности доказательств – 3</w:t>
      </w:r>
      <w:r>
        <w:t>)</w:t>
      </w:r>
    </w:p>
    <w:p w:rsidR="00654FE5" w:rsidRDefault="00946B7B">
      <w:pPr>
        <w:pStyle w:val="afa"/>
        <w:divId w:val="104889176"/>
      </w:pPr>
      <w:r>
        <w:rPr>
          <w:rStyle w:val="aff8"/>
        </w:rPr>
        <w:t>Комментарии:</w:t>
      </w:r>
      <w:r>
        <w:rPr>
          <w:rStyle w:val="aff9"/>
        </w:rPr>
        <w:t xml:space="preserve"> Применение имплантатов (дренажные устройства, клапанов) различных модификаций не представляет особой сложности и позволяет продлить гипотензивный эффект операции и установить относительно контролируемый уровень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, способствующий замедлению прогрессирования глаукомной оптической </w:t>
      </w:r>
      <w:proofErr w:type="spellStart"/>
      <w:r>
        <w:rPr>
          <w:rStyle w:val="aff9"/>
        </w:rPr>
        <w:t>нейропатии</w:t>
      </w:r>
      <w:proofErr w:type="spellEnd"/>
      <w:r>
        <w:rPr>
          <w:rStyle w:val="aff9"/>
        </w:rPr>
        <w:t>.</w:t>
      </w:r>
    </w:p>
    <w:p w:rsidR="00654FE5" w:rsidRDefault="00946B7B">
      <w:pPr>
        <w:pStyle w:val="afa"/>
        <w:divId w:val="104889176"/>
      </w:pPr>
      <w:r>
        <w:rPr>
          <w:rStyle w:val="aff9"/>
        </w:rPr>
        <w:t>Альтернативой хирургическим методам восстановления оттока водянистой влаги служат операции, направленные на уменьшение ее секреции.</w:t>
      </w:r>
    </w:p>
    <w:p w:rsidR="00654FE5" w:rsidRDefault="00946B7B" w:rsidP="00946B7B">
      <w:pPr>
        <w:pStyle w:val="afa"/>
        <w:numPr>
          <w:ilvl w:val="0"/>
          <w:numId w:val="38"/>
        </w:numPr>
        <w:spacing w:before="100" w:after="100" w:line="240" w:lineRule="auto"/>
        <w:divId w:val="104889176"/>
      </w:pPr>
      <w:r>
        <w:rPr>
          <w:rStyle w:val="aff8"/>
        </w:rPr>
        <w:t>Рекомендуются хирургические методы сокращения секреции водянистой влаги</w:t>
      </w:r>
      <w:r>
        <w:t> [3,4,5].</w:t>
      </w:r>
    </w:p>
    <w:p w:rsidR="00654FE5" w:rsidRDefault="00946B7B">
      <w:pPr>
        <w:pStyle w:val="afa"/>
        <w:divId w:val="104889176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 xml:space="preserve">(уровень </w:t>
      </w:r>
      <w:r w:rsidR="00700376">
        <w:t>достоверности доказательств – 4</w:t>
      </w:r>
      <w:r>
        <w:t>)</w:t>
      </w:r>
    </w:p>
    <w:p w:rsidR="00654FE5" w:rsidRDefault="00946B7B">
      <w:pPr>
        <w:pStyle w:val="afa"/>
        <w:divId w:val="104889176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В</w:t>
      </w:r>
      <w:proofErr w:type="spellEnd"/>
      <w:proofErr w:type="gramEnd"/>
      <w:r>
        <w:rPr>
          <w:rStyle w:val="aff9"/>
        </w:rPr>
        <w:t xml:space="preserve"> основе рассматриваемого направления хирургии врожденной глаукомы лежит воздействие (чаще температурное), либо непосредственно на цилиарные отростки, либо на питающие их задние длинные цилиарные артерии (</w:t>
      </w:r>
      <w:proofErr w:type="spellStart"/>
      <w:r>
        <w:rPr>
          <w:rStyle w:val="aff9"/>
        </w:rPr>
        <w:t>циклокриодеструкция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циклодиатермия</w:t>
      </w:r>
      <w:proofErr w:type="spellEnd"/>
      <w:r>
        <w:rPr>
          <w:rStyle w:val="aff9"/>
        </w:rPr>
        <w:t xml:space="preserve">, лазерная контактная и бесконтактная </w:t>
      </w:r>
      <w:proofErr w:type="spellStart"/>
      <w:r>
        <w:rPr>
          <w:rStyle w:val="aff9"/>
        </w:rPr>
        <w:t>циклокоагуляция</w:t>
      </w:r>
      <w:proofErr w:type="spellEnd"/>
      <w:r>
        <w:rPr>
          <w:rStyle w:val="aff9"/>
        </w:rPr>
        <w:t>).</w:t>
      </w:r>
    </w:p>
    <w:p w:rsidR="00654FE5" w:rsidRDefault="00946B7B">
      <w:pPr>
        <w:pStyle w:val="afa"/>
        <w:divId w:val="104889176"/>
      </w:pPr>
      <w:proofErr w:type="gramStart"/>
      <w:r>
        <w:rPr>
          <w:rStyle w:val="aff9"/>
        </w:rPr>
        <w:t xml:space="preserve">Среди операций первой группы наибольшее распространение получили лазерная </w:t>
      </w:r>
      <w:proofErr w:type="spellStart"/>
      <w:r>
        <w:rPr>
          <w:rStyle w:val="aff9"/>
        </w:rPr>
        <w:t>циклофотокоагуляция</w:t>
      </w:r>
      <w:proofErr w:type="spellEnd"/>
      <w:r>
        <w:rPr>
          <w:rStyle w:val="aff9"/>
        </w:rPr>
        <w:t xml:space="preserve"> и </w:t>
      </w:r>
      <w:proofErr w:type="spellStart"/>
      <w:r>
        <w:rPr>
          <w:rStyle w:val="aff9"/>
        </w:rPr>
        <w:t>циклокриопексия</w:t>
      </w:r>
      <w:proofErr w:type="spellEnd"/>
      <w:r>
        <w:rPr>
          <w:rStyle w:val="aff9"/>
        </w:rPr>
        <w:t xml:space="preserve"> в различных модификациях.</w:t>
      </w:r>
      <w:proofErr w:type="gramEnd"/>
      <w:r>
        <w:rPr>
          <w:rStyle w:val="aff9"/>
        </w:rPr>
        <w:t xml:space="preserve"> После выполнения операций «</w:t>
      </w:r>
      <w:proofErr w:type="spellStart"/>
      <w:r>
        <w:rPr>
          <w:rStyle w:val="aff9"/>
        </w:rPr>
        <w:t>циклодеструктивного</w:t>
      </w:r>
      <w:proofErr w:type="spellEnd"/>
      <w:r>
        <w:rPr>
          <w:rStyle w:val="aff9"/>
        </w:rPr>
        <w:t xml:space="preserve">» плана, ребенку на 2-3 дня назначают </w:t>
      </w:r>
      <w:proofErr w:type="spellStart"/>
      <w:r>
        <w:rPr>
          <w:rStyle w:val="aff9"/>
        </w:rPr>
        <w:t>ацетазоламид</w:t>
      </w:r>
      <w:proofErr w:type="spellEnd"/>
      <w:r>
        <w:rPr>
          <w:rStyle w:val="aff9"/>
        </w:rPr>
        <w:t xml:space="preserve"> (</w:t>
      </w:r>
      <w:proofErr w:type="spellStart"/>
      <w:r>
        <w:rPr>
          <w:rStyle w:val="aff9"/>
        </w:rPr>
        <w:t>диакарб</w:t>
      </w:r>
      <w:proofErr w:type="spellEnd"/>
      <w:r>
        <w:rPr>
          <w:rStyle w:val="aff9"/>
        </w:rPr>
        <w:t>) в возрастной дозировке, комбинируя, таким образом, хирургическое и медикаментозное подавляющее воздействие на цилиарное тело.</w:t>
      </w:r>
    </w:p>
    <w:p w:rsidR="00654FE5" w:rsidRDefault="00946B7B">
      <w:pPr>
        <w:pStyle w:val="afa"/>
        <w:divId w:val="104889176"/>
      </w:pPr>
      <w:r>
        <w:rPr>
          <w:rStyle w:val="aff9"/>
        </w:rPr>
        <w:t>Диатермокоагуляция задних длинных цилиарных артерий служит альтернативой хирургическим методам, предусматривающим непосредственное термическое воздействие на цилиарное тело. В основе метода лежит нарушение кровоснабжения цилиарного тела, индуцированное гипертермией питающих его задних длинных цилиарных артерий.</w:t>
      </w:r>
    </w:p>
    <w:p w:rsidR="00654FE5" w:rsidRDefault="00946B7B">
      <w:pPr>
        <w:pStyle w:val="afa"/>
        <w:divId w:val="104889176"/>
      </w:pPr>
      <w:r>
        <w:rPr>
          <w:rStyle w:val="aff9"/>
        </w:rPr>
        <w:t>Вмешательства рассматриваемого плана, несмотря на их «</w:t>
      </w:r>
      <w:proofErr w:type="spellStart"/>
      <w:r>
        <w:rPr>
          <w:rStyle w:val="aff9"/>
        </w:rPr>
        <w:t>нефизиологичность</w:t>
      </w:r>
      <w:proofErr w:type="spellEnd"/>
      <w:r>
        <w:rPr>
          <w:rStyle w:val="aff9"/>
        </w:rPr>
        <w:t xml:space="preserve">» (при врожденной глаукоме страдает отток водянистой влаги), служат надежной </w:t>
      </w:r>
      <w:r>
        <w:rPr>
          <w:rStyle w:val="aff9"/>
        </w:rPr>
        <w:lastRenderedPageBreak/>
        <w:t>альтернативой традиционным методам хирургического лечения и являются операциями выбора у детей с терминальной глаукомой.</w:t>
      </w:r>
    </w:p>
    <w:p w:rsidR="00654FE5" w:rsidRDefault="00946B7B" w:rsidP="00946B7B">
      <w:pPr>
        <w:pStyle w:val="afa"/>
        <w:numPr>
          <w:ilvl w:val="0"/>
          <w:numId w:val="39"/>
        </w:numPr>
        <w:spacing w:before="100" w:after="100" w:line="240" w:lineRule="auto"/>
        <w:divId w:val="104889176"/>
      </w:pPr>
      <w:r>
        <w:t xml:space="preserve">При развитии </w:t>
      </w:r>
      <w:proofErr w:type="spellStart"/>
      <w:r>
        <w:t>интр</w:t>
      </w:r>
      <w:proofErr w:type="gramStart"/>
      <w:r>
        <w:t>а</w:t>
      </w:r>
      <w:proofErr w:type="spellEnd"/>
      <w:r>
        <w:t>-</w:t>
      </w:r>
      <w:proofErr w:type="gramEnd"/>
      <w:r>
        <w:t xml:space="preserve"> и послеоперационных осложнений рекомендуется проведение консервативного медикаментозного и при необходимости хирургического лечения [3,4].</w:t>
      </w:r>
    </w:p>
    <w:p w:rsidR="00654FE5" w:rsidRDefault="00946B7B">
      <w:pPr>
        <w:pStyle w:val="afa"/>
        <w:divId w:val="104889176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</w:t>
      </w:r>
      <w:r w:rsidR="00700376">
        <w:t xml:space="preserve"> достоверности доказательств – 4</w:t>
      </w:r>
      <w:r>
        <w:t>)</w:t>
      </w:r>
    </w:p>
    <w:p w:rsidR="00654FE5" w:rsidRDefault="00946B7B">
      <w:pPr>
        <w:pStyle w:val="afa"/>
        <w:divId w:val="104889176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П</w:t>
      </w:r>
      <w:proofErr w:type="gramEnd"/>
      <w:r>
        <w:rPr>
          <w:rStyle w:val="aff9"/>
        </w:rPr>
        <w:t>рактически</w:t>
      </w:r>
      <w:proofErr w:type="spellEnd"/>
      <w:r>
        <w:rPr>
          <w:rStyle w:val="aff9"/>
        </w:rPr>
        <w:t xml:space="preserve"> все хирурги отмечают снижение гипотензивного эффекта в отдаленные сроки наблюдения. Неблагоприятными факторами, осложняющими послеоперационное течение первичной глаукомы, служат избыточное рубцевание и активная регенерация, вызываемые пролиферацией фибробластов </w:t>
      </w:r>
      <w:proofErr w:type="spellStart"/>
      <w:r>
        <w:rPr>
          <w:rStyle w:val="aff9"/>
        </w:rPr>
        <w:t>теноновой</w:t>
      </w:r>
      <w:proofErr w:type="spellEnd"/>
      <w:r>
        <w:rPr>
          <w:rStyle w:val="aff9"/>
        </w:rPr>
        <w:t xml:space="preserve"> капсулы и </w:t>
      </w:r>
      <w:proofErr w:type="spellStart"/>
      <w:r>
        <w:rPr>
          <w:rStyle w:val="aff9"/>
        </w:rPr>
        <w:t>эписклеры</w:t>
      </w:r>
      <w:proofErr w:type="spellEnd"/>
      <w:r>
        <w:rPr>
          <w:rStyle w:val="aff9"/>
        </w:rPr>
        <w:t xml:space="preserve"> в области оперативного вмешательства. Известно, что у детей процессы пролиферации в зоне вмешательства в раннем послеоперационном периоде более активны, чем у взрослых, что объясняет более низкую эффективность </w:t>
      </w:r>
      <w:proofErr w:type="spellStart"/>
      <w:r>
        <w:rPr>
          <w:rStyle w:val="aff9"/>
        </w:rPr>
        <w:t>фистулизирующих</w:t>
      </w:r>
      <w:proofErr w:type="spellEnd"/>
      <w:r>
        <w:rPr>
          <w:rStyle w:val="aff9"/>
        </w:rPr>
        <w:t xml:space="preserve"> операций по поводу врожденной глаукомы. 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Рубцеванию в зоне хирургического воздействия способствуют: недостаточный объем иссекаемой части трабекулы, закрытие зоны операции </w:t>
      </w:r>
      <w:proofErr w:type="spellStart"/>
      <w:r>
        <w:rPr>
          <w:rStyle w:val="aff9"/>
        </w:rPr>
        <w:t>гониосинехиями</w:t>
      </w:r>
      <w:proofErr w:type="spellEnd"/>
      <w:r>
        <w:rPr>
          <w:rStyle w:val="aff9"/>
        </w:rPr>
        <w:t>, которые являются последствиями послеоперационных иритов и кровоизлияний в переднюю камеру.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Современные способы, препятствующие избыточной пролиферации, включают: уменьшение </w:t>
      </w:r>
      <w:proofErr w:type="spellStart"/>
      <w:r>
        <w:rPr>
          <w:rStyle w:val="aff9"/>
        </w:rPr>
        <w:t>травматичности</w:t>
      </w:r>
      <w:proofErr w:type="spellEnd"/>
      <w:r>
        <w:rPr>
          <w:rStyle w:val="aff9"/>
        </w:rPr>
        <w:t xml:space="preserve"> операций, иссечение </w:t>
      </w:r>
      <w:proofErr w:type="spellStart"/>
      <w:r>
        <w:rPr>
          <w:rStyle w:val="aff9"/>
        </w:rPr>
        <w:t>субконъюнктивы</w:t>
      </w:r>
      <w:proofErr w:type="spellEnd"/>
      <w:r>
        <w:rPr>
          <w:rStyle w:val="aff9"/>
        </w:rPr>
        <w:t xml:space="preserve"> и </w:t>
      </w:r>
      <w:proofErr w:type="spellStart"/>
      <w:r>
        <w:rPr>
          <w:rStyle w:val="aff9"/>
        </w:rPr>
        <w:t>эписклеры</w:t>
      </w:r>
      <w:proofErr w:type="spellEnd"/>
      <w:r>
        <w:rPr>
          <w:rStyle w:val="aff9"/>
        </w:rPr>
        <w:t xml:space="preserve">, применение </w:t>
      </w:r>
      <w:proofErr w:type="spellStart"/>
      <w:r>
        <w:rPr>
          <w:rStyle w:val="aff9"/>
        </w:rPr>
        <w:t>глюкокортикостероидов</w:t>
      </w:r>
      <w:proofErr w:type="spellEnd"/>
      <w:r>
        <w:rPr>
          <w:rStyle w:val="aff9"/>
        </w:rPr>
        <w:t xml:space="preserve">, протеолитических ферментов и использование </w:t>
      </w:r>
      <w:proofErr w:type="spellStart"/>
      <w:r>
        <w:rPr>
          <w:rStyle w:val="aff9"/>
        </w:rPr>
        <w:t>цитостатиков</w:t>
      </w:r>
      <w:proofErr w:type="spellEnd"/>
      <w:r>
        <w:rPr>
          <w:rStyle w:val="aff9"/>
        </w:rPr>
        <w:t xml:space="preserve"> из группы антиметаболитов.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Кроме избыточного рубцевания, эффект </w:t>
      </w:r>
      <w:proofErr w:type="spellStart"/>
      <w:r>
        <w:rPr>
          <w:rStyle w:val="aff9"/>
        </w:rPr>
        <w:t>антиглаукоматозных</w:t>
      </w:r>
      <w:proofErr w:type="spellEnd"/>
      <w:r>
        <w:rPr>
          <w:rStyle w:val="aff9"/>
        </w:rPr>
        <w:t xml:space="preserve"> операций зависит от ряда других осложнений: синдром мелкой передней камеры, </w:t>
      </w:r>
      <w:proofErr w:type="spellStart"/>
      <w:r>
        <w:rPr>
          <w:rStyle w:val="aff9"/>
        </w:rPr>
        <w:t>цилиохориоидальная</w:t>
      </w:r>
      <w:proofErr w:type="spellEnd"/>
      <w:r>
        <w:rPr>
          <w:rStyle w:val="aff9"/>
        </w:rPr>
        <w:t xml:space="preserve"> отслойка, </w:t>
      </w:r>
      <w:proofErr w:type="spellStart"/>
      <w:r>
        <w:rPr>
          <w:rStyle w:val="aff9"/>
        </w:rPr>
        <w:t>гифема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макулярный</w:t>
      </w:r>
      <w:proofErr w:type="spellEnd"/>
      <w:r>
        <w:rPr>
          <w:rStyle w:val="aff9"/>
        </w:rPr>
        <w:t xml:space="preserve"> отек.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Синдром мелкой передней камеры в послеоперационном периоде может быть связан: с усиленной фильтрацией </w:t>
      </w:r>
      <w:proofErr w:type="spellStart"/>
      <w:r>
        <w:rPr>
          <w:rStyle w:val="aff9"/>
        </w:rPr>
        <w:t>ВГЖ</w:t>
      </w:r>
      <w:proofErr w:type="spellEnd"/>
      <w:r>
        <w:rPr>
          <w:rStyle w:val="aff9"/>
        </w:rPr>
        <w:t xml:space="preserve"> через послеоперационную фистулу, плохой адаптацией </w:t>
      </w:r>
      <w:proofErr w:type="spellStart"/>
      <w:r>
        <w:rPr>
          <w:rStyle w:val="aff9"/>
        </w:rPr>
        <w:t>коньюнктивального</w:t>
      </w:r>
      <w:proofErr w:type="spellEnd"/>
      <w:r>
        <w:rPr>
          <w:rStyle w:val="aff9"/>
        </w:rPr>
        <w:t xml:space="preserve"> разреза и наличием наружной фильтрации, а также </w:t>
      </w:r>
      <w:proofErr w:type="spellStart"/>
      <w:r>
        <w:rPr>
          <w:rStyle w:val="aff9"/>
        </w:rPr>
        <w:t>ЦХО</w:t>
      </w:r>
      <w:proofErr w:type="spellEnd"/>
      <w:r>
        <w:rPr>
          <w:rStyle w:val="aff9"/>
        </w:rPr>
        <w:t xml:space="preserve">. 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Причины </w:t>
      </w:r>
      <w:proofErr w:type="spellStart"/>
      <w:r>
        <w:rPr>
          <w:rStyle w:val="aff9"/>
        </w:rPr>
        <w:t>ЦХО</w:t>
      </w:r>
      <w:proofErr w:type="spellEnd"/>
      <w:r>
        <w:rPr>
          <w:rStyle w:val="aff9"/>
        </w:rPr>
        <w:t>:</w:t>
      </w:r>
    </w:p>
    <w:p w:rsidR="00654FE5" w:rsidRDefault="00946B7B">
      <w:pPr>
        <w:pStyle w:val="afa"/>
        <w:divId w:val="104889176"/>
      </w:pPr>
      <w:r>
        <w:rPr>
          <w:rStyle w:val="aff9"/>
        </w:rPr>
        <w:t>1 резкая декомпрессия во время вскрытия фиброзной капсулы глаза, приводящая к нарушению анатомических взаимоотношений глаза;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2. </w:t>
      </w:r>
      <w:proofErr w:type="spellStart"/>
      <w:r>
        <w:rPr>
          <w:rStyle w:val="aff9"/>
        </w:rPr>
        <w:t>тракционное</w:t>
      </w:r>
      <w:proofErr w:type="spellEnd"/>
      <w:r>
        <w:rPr>
          <w:rStyle w:val="aff9"/>
        </w:rPr>
        <w:t xml:space="preserve"> смещение цилиарного тела и </w:t>
      </w:r>
      <w:proofErr w:type="spellStart"/>
      <w:r>
        <w:rPr>
          <w:rStyle w:val="aff9"/>
        </w:rPr>
        <w:t>иридохрусталиковой</w:t>
      </w:r>
      <w:proofErr w:type="spellEnd"/>
      <w:r>
        <w:rPr>
          <w:rStyle w:val="aff9"/>
        </w:rPr>
        <w:t xml:space="preserve"> диафрагмы кпереди с формированием отрицательного давления в супрахориоидальном пространстве и транссудацией в него жидкой части крови;</w:t>
      </w:r>
    </w:p>
    <w:p w:rsidR="00654FE5" w:rsidRDefault="00946B7B">
      <w:pPr>
        <w:pStyle w:val="afa"/>
        <w:divId w:val="104889176"/>
      </w:pPr>
      <w:proofErr w:type="spellStart"/>
      <w:r>
        <w:rPr>
          <w:rStyle w:val="aff9"/>
        </w:rPr>
        <w:lastRenderedPageBreak/>
        <w:t>3.гипотония</w:t>
      </w:r>
      <w:proofErr w:type="spellEnd"/>
      <w:r>
        <w:rPr>
          <w:rStyle w:val="aff9"/>
        </w:rPr>
        <w:t xml:space="preserve">, наступающая во время операции </w:t>
      </w:r>
      <w:proofErr w:type="spellStart"/>
      <w:r>
        <w:rPr>
          <w:rStyle w:val="aff9"/>
        </w:rPr>
        <w:t>вследствии</w:t>
      </w:r>
      <w:proofErr w:type="spellEnd"/>
      <w:r>
        <w:rPr>
          <w:rStyle w:val="aff9"/>
        </w:rPr>
        <w:t xml:space="preserve"> избыточной наружной фильтрации </w:t>
      </w:r>
      <w:proofErr w:type="spellStart"/>
      <w:r>
        <w:rPr>
          <w:rStyle w:val="aff9"/>
        </w:rPr>
        <w:t>ВГЖ</w:t>
      </w:r>
      <w:proofErr w:type="spellEnd"/>
      <w:r>
        <w:rPr>
          <w:rStyle w:val="aff9"/>
        </w:rPr>
        <w:t xml:space="preserve"> при неадекватности </w:t>
      </w:r>
      <w:proofErr w:type="spellStart"/>
      <w:r>
        <w:rPr>
          <w:rStyle w:val="aff9"/>
        </w:rPr>
        <w:t>антиглаукоматозной</w:t>
      </w:r>
      <w:proofErr w:type="spellEnd"/>
      <w:r>
        <w:rPr>
          <w:rStyle w:val="aff9"/>
        </w:rPr>
        <w:t xml:space="preserve"> фистулы или недостаточной герметизации операционной раны;</w:t>
      </w:r>
    </w:p>
    <w:p w:rsidR="00654FE5" w:rsidRDefault="00946B7B">
      <w:pPr>
        <w:pStyle w:val="afa"/>
        <w:divId w:val="104889176"/>
      </w:pPr>
      <w:r>
        <w:rPr>
          <w:rStyle w:val="aff9"/>
        </w:rPr>
        <w:t>4. патологические изменения в гемодинамике жидкости супрахориоидального пространства.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В качестве редко встречающегося осложнения </w:t>
      </w:r>
      <w:proofErr w:type="spellStart"/>
      <w:r>
        <w:rPr>
          <w:rStyle w:val="aff9"/>
        </w:rPr>
        <w:t>трабекулэктомии</w:t>
      </w:r>
      <w:proofErr w:type="spellEnd"/>
      <w:r>
        <w:rPr>
          <w:rStyle w:val="aff9"/>
        </w:rPr>
        <w:t xml:space="preserve">   у   детей описана геморрагическая </w:t>
      </w:r>
      <w:proofErr w:type="spellStart"/>
      <w:r>
        <w:rPr>
          <w:rStyle w:val="aff9"/>
        </w:rPr>
        <w:t>ретинопатия</w:t>
      </w:r>
      <w:proofErr w:type="spellEnd"/>
      <w:r>
        <w:rPr>
          <w:rStyle w:val="aff9"/>
        </w:rPr>
        <w:t>, напоминающая картину окклюзии центральной вены сетчатки.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Самым частым среди всех послеоперационных осложнений при синдроме </w:t>
      </w:r>
      <w:proofErr w:type="spellStart"/>
      <w:r>
        <w:rPr>
          <w:rStyle w:val="aff9"/>
        </w:rPr>
        <w:t>Стерджа-Вебера</w:t>
      </w:r>
      <w:proofErr w:type="spellEnd"/>
      <w:r>
        <w:rPr>
          <w:rStyle w:val="aff9"/>
        </w:rPr>
        <w:t xml:space="preserve"> отмечена </w:t>
      </w:r>
      <w:proofErr w:type="spellStart"/>
      <w:r>
        <w:rPr>
          <w:rStyle w:val="aff9"/>
        </w:rPr>
        <w:t>цилиохориоидальная</w:t>
      </w:r>
      <w:proofErr w:type="spellEnd"/>
      <w:r>
        <w:rPr>
          <w:rStyle w:val="aff9"/>
        </w:rPr>
        <w:t xml:space="preserve"> отслойка. Перепад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>, возникающий во время операции, является пусковым механизмом к клиническому проявлению сосудистой патологии: операционных и послеоперационных геморрагий, высокой частоте и более тяжелому, чем у взрослых, течению отслоек сосудистой оболочки.</w:t>
      </w:r>
    </w:p>
    <w:p w:rsidR="00654FE5" w:rsidRDefault="00946B7B">
      <w:pPr>
        <w:pStyle w:val="afa"/>
        <w:divId w:val="104889176"/>
      </w:pPr>
      <w:r>
        <w:rPr>
          <w:rStyle w:val="aff9"/>
        </w:rPr>
        <w:t>При кровотечении немедленно после иссечения радужной оболочки надо надавить на глазное яблоко ватным тампоном, стараясь одновременно вымывать кровь из раны. Применяют введение стерильного воздуха в переднюю камеру. Если кровь вывести не удалось и образовались сгустки, не следует делать попытки к их извлечению. В течение ближайших нескольких суток становится ясной дальнейшая тактика: консервативное лечение или дополнительное выведение крови.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При </w:t>
      </w:r>
      <w:proofErr w:type="spellStart"/>
      <w:r>
        <w:rPr>
          <w:rStyle w:val="aff9"/>
        </w:rPr>
        <w:t>гифеме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гемофтальме</w:t>
      </w:r>
      <w:proofErr w:type="spellEnd"/>
      <w:r>
        <w:rPr>
          <w:rStyle w:val="aff9"/>
        </w:rPr>
        <w:t xml:space="preserve"> и </w:t>
      </w:r>
      <w:proofErr w:type="spellStart"/>
      <w:r>
        <w:rPr>
          <w:rStyle w:val="aff9"/>
        </w:rPr>
        <w:t>ЦХО</w:t>
      </w:r>
      <w:proofErr w:type="spellEnd"/>
      <w:r>
        <w:rPr>
          <w:rStyle w:val="aff9"/>
        </w:rPr>
        <w:t xml:space="preserve"> назначают консервативное лечение: </w:t>
      </w:r>
      <w:proofErr w:type="spellStart"/>
      <w:r>
        <w:rPr>
          <w:rStyle w:val="aff9"/>
        </w:rPr>
        <w:t>гемостатическое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сосудоукрепляющее</w:t>
      </w:r>
      <w:proofErr w:type="spellEnd"/>
      <w:r>
        <w:rPr>
          <w:rStyle w:val="aff9"/>
        </w:rPr>
        <w:t xml:space="preserve">, противовоспалительное, рассасывающее, также </w:t>
      </w:r>
      <w:proofErr w:type="spellStart"/>
      <w:r>
        <w:rPr>
          <w:rStyle w:val="aff9"/>
        </w:rPr>
        <w:t>мидриатики</w:t>
      </w:r>
      <w:proofErr w:type="spellEnd"/>
      <w:r>
        <w:rPr>
          <w:rStyle w:val="aff9"/>
        </w:rPr>
        <w:t xml:space="preserve">, антиоксиданты и другие.   </w:t>
      </w:r>
    </w:p>
    <w:p w:rsidR="00654FE5" w:rsidRDefault="00946B7B">
      <w:pPr>
        <w:pStyle w:val="afa"/>
        <w:divId w:val="104889176"/>
      </w:pPr>
      <w:r>
        <w:rPr>
          <w:rStyle w:val="aff9"/>
        </w:rPr>
        <w:t xml:space="preserve">В раннем послеоперационном периоде может развиться рецидив гипертензии: либо </w:t>
      </w:r>
      <w:proofErr w:type="spellStart"/>
      <w:r>
        <w:rPr>
          <w:rStyle w:val="aff9"/>
        </w:rPr>
        <w:t>вследствии</w:t>
      </w:r>
      <w:proofErr w:type="spellEnd"/>
      <w:r>
        <w:rPr>
          <w:rStyle w:val="aff9"/>
        </w:rPr>
        <w:t xml:space="preserve"> блокады зоны </w:t>
      </w:r>
      <w:proofErr w:type="spellStart"/>
      <w:r>
        <w:rPr>
          <w:rStyle w:val="aff9"/>
        </w:rPr>
        <w:t>трабекулэктомии</w:t>
      </w:r>
      <w:proofErr w:type="spellEnd"/>
      <w:r>
        <w:rPr>
          <w:rStyle w:val="aff9"/>
        </w:rPr>
        <w:t xml:space="preserve"> корнем радужки (при выпадении радужки в разрез) и при </w:t>
      </w:r>
      <w:proofErr w:type="spellStart"/>
      <w:r>
        <w:rPr>
          <w:rStyle w:val="aff9"/>
        </w:rPr>
        <w:t>хрусталиковой</w:t>
      </w:r>
      <w:proofErr w:type="spellEnd"/>
      <w:r>
        <w:rPr>
          <w:rStyle w:val="aff9"/>
        </w:rPr>
        <w:t xml:space="preserve"> блокаде (</w:t>
      </w:r>
      <w:proofErr w:type="spellStart"/>
      <w:r>
        <w:rPr>
          <w:rStyle w:val="aff9"/>
        </w:rPr>
        <w:t>цилиохрусталиковый</w:t>
      </w:r>
      <w:proofErr w:type="spellEnd"/>
      <w:r>
        <w:rPr>
          <w:rStyle w:val="aff9"/>
        </w:rPr>
        <w:t xml:space="preserve"> блок) - бывает редко при врожденной глаукоме. Наилучшей тактикой является </w:t>
      </w:r>
      <w:proofErr w:type="gramStart"/>
      <w:r>
        <w:rPr>
          <w:rStyle w:val="aff9"/>
        </w:rPr>
        <w:t>консервативная</w:t>
      </w:r>
      <w:proofErr w:type="gramEnd"/>
      <w:r>
        <w:rPr>
          <w:rStyle w:val="aff9"/>
        </w:rPr>
        <w:t xml:space="preserve">. При </w:t>
      </w:r>
      <w:proofErr w:type="spellStart"/>
      <w:r>
        <w:rPr>
          <w:rStyle w:val="aff9"/>
        </w:rPr>
        <w:t>подпаивании</w:t>
      </w:r>
      <w:proofErr w:type="spellEnd"/>
      <w:r>
        <w:rPr>
          <w:rStyle w:val="aff9"/>
        </w:rPr>
        <w:t xml:space="preserve"> корня радужки к зоне внутренней фистулы проводится </w:t>
      </w:r>
      <w:proofErr w:type="spellStart"/>
      <w:r>
        <w:rPr>
          <w:rStyle w:val="aff9"/>
        </w:rPr>
        <w:t>ИАГ-лазерная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рефистулизация</w:t>
      </w:r>
      <w:proofErr w:type="spellEnd"/>
      <w:r>
        <w:rPr>
          <w:rStyle w:val="aff9"/>
        </w:rPr>
        <w:t xml:space="preserve"> (не позже 1 месяца после развития сращения).</w:t>
      </w:r>
    </w:p>
    <w:p w:rsidR="00654FE5" w:rsidRDefault="00946B7B" w:rsidP="00946B7B">
      <w:pPr>
        <w:numPr>
          <w:ilvl w:val="0"/>
          <w:numId w:val="40"/>
        </w:numPr>
        <w:spacing w:before="100" w:beforeAutospacing="1" w:after="100" w:afterAutospacing="1" w:line="240" w:lineRule="auto"/>
        <w:divId w:val="104889176"/>
        <w:rPr>
          <w:rFonts w:eastAsia="Times New Roman"/>
        </w:rPr>
      </w:pPr>
      <w:r>
        <w:rPr>
          <w:rFonts w:eastAsia="Times New Roman"/>
        </w:rPr>
        <w:t>Для профилактики инфекции и воспаления в послеоперационном периоде рекомендуется применять противовоспалительные и антибактериальные препараты.</w:t>
      </w:r>
    </w:p>
    <w:p w:rsidR="00654FE5" w:rsidRDefault="00946B7B">
      <w:pPr>
        <w:pStyle w:val="afa"/>
        <w:divId w:val="104889176"/>
        <w:rPr>
          <w:rFonts w:eastAsiaTheme="minorEastAsia"/>
        </w:rPr>
      </w:pPr>
      <w:r>
        <w:t>В послеоперационном периоде назначают местную терапию -</w:t>
      </w:r>
    </w:p>
    <w:p w:rsidR="00654FE5" w:rsidRDefault="00946B7B" w:rsidP="00946B7B">
      <w:pPr>
        <w:numPr>
          <w:ilvl w:val="0"/>
          <w:numId w:val="41"/>
        </w:numPr>
        <w:spacing w:before="100" w:beforeAutospacing="1" w:after="100" w:afterAutospacing="1" w:line="240" w:lineRule="auto"/>
        <w:divId w:val="104889176"/>
        <w:rPr>
          <w:rFonts w:eastAsia="Times New Roman"/>
        </w:rPr>
      </w:pPr>
      <w:r>
        <w:rPr>
          <w:rFonts w:eastAsia="Times New Roman"/>
        </w:rPr>
        <w:t>антибактериальные препараты,</w:t>
      </w:r>
    </w:p>
    <w:p w:rsidR="00654FE5" w:rsidRDefault="00946B7B" w:rsidP="00946B7B">
      <w:pPr>
        <w:numPr>
          <w:ilvl w:val="0"/>
          <w:numId w:val="41"/>
        </w:numPr>
        <w:spacing w:before="100" w:beforeAutospacing="1" w:after="100" w:afterAutospacing="1" w:line="240" w:lineRule="auto"/>
        <w:divId w:val="104889176"/>
        <w:rPr>
          <w:rFonts w:eastAsia="Times New Roman"/>
        </w:rPr>
      </w:pPr>
      <w:r>
        <w:rPr>
          <w:rFonts w:eastAsia="Times New Roman"/>
        </w:rPr>
        <w:t>противовоспалительные препараты,</w:t>
      </w:r>
    </w:p>
    <w:p w:rsidR="00654FE5" w:rsidRDefault="00946B7B" w:rsidP="00946B7B">
      <w:pPr>
        <w:numPr>
          <w:ilvl w:val="0"/>
          <w:numId w:val="41"/>
        </w:numPr>
        <w:spacing w:before="100" w:beforeAutospacing="1" w:after="100" w:afterAutospacing="1" w:line="240" w:lineRule="auto"/>
        <w:divId w:val="104889176"/>
        <w:rPr>
          <w:rFonts w:eastAsia="Times New Roman"/>
        </w:rPr>
      </w:pPr>
      <w:r>
        <w:rPr>
          <w:rFonts w:eastAsia="Times New Roman"/>
        </w:rPr>
        <w:t>местные метаболические препараты.</w:t>
      </w:r>
    </w:p>
    <w:p w:rsidR="00654FE5" w:rsidRDefault="00946B7B">
      <w:pPr>
        <w:pStyle w:val="afa"/>
        <w:divId w:val="104889176"/>
        <w:rPr>
          <w:rFonts w:eastAsiaTheme="minorEastAsia"/>
        </w:rPr>
      </w:pPr>
      <w:r>
        <w:lastRenderedPageBreak/>
        <w:t xml:space="preserve">В комплекс лечения возникших осложнений по показаниям включают </w:t>
      </w:r>
      <w:proofErr w:type="gramStart"/>
      <w:r>
        <w:t>–</w:t>
      </w:r>
      <w:proofErr w:type="spellStart"/>
      <w:r>
        <w:t>с</w:t>
      </w:r>
      <w:proofErr w:type="gramEnd"/>
      <w:r>
        <w:t>осудоукрепляющие</w:t>
      </w:r>
      <w:proofErr w:type="spellEnd"/>
      <w:r>
        <w:t xml:space="preserve">, </w:t>
      </w:r>
      <w:proofErr w:type="spellStart"/>
      <w:r>
        <w:t>гемостатические</w:t>
      </w:r>
      <w:proofErr w:type="spellEnd"/>
      <w:r>
        <w:t xml:space="preserve"> препараты [3,4].</w:t>
      </w:r>
    </w:p>
    <w:p w:rsidR="00654FE5" w:rsidRDefault="00946B7B">
      <w:pPr>
        <w:pStyle w:val="afa"/>
        <w:divId w:val="104889176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</w:t>
      </w:r>
      <w:r w:rsidR="00700376">
        <w:t xml:space="preserve"> достоверности доказательств – 4</w:t>
      </w:r>
      <w:r>
        <w:t>)</w:t>
      </w:r>
    </w:p>
    <w:p w:rsidR="001D6AAB" w:rsidRDefault="00946B7B">
      <w:pPr>
        <w:jc w:val="center"/>
      </w:pPr>
      <w:bookmarkStart w:id="16" w:name="__RefHeading___doc_4"/>
      <w:r>
        <w:rPr>
          <w:b/>
          <w:sz w:val="28"/>
          <w:szCs w:val="28"/>
        </w:rPr>
        <w:t>4. Реабилитация</w:t>
      </w:r>
      <w:bookmarkEnd w:id="16"/>
    </w:p>
    <w:p w:rsidR="00654FE5" w:rsidRDefault="00946B7B" w:rsidP="00946B7B">
      <w:pPr>
        <w:pStyle w:val="afa"/>
        <w:numPr>
          <w:ilvl w:val="0"/>
          <w:numId w:val="42"/>
        </w:numPr>
        <w:spacing w:before="100" w:after="100" w:line="240" w:lineRule="auto"/>
        <w:divId w:val="1300068282"/>
      </w:pPr>
      <w:r>
        <w:t>Медикаментозное нейротрофическое лечение рекомендуется с целью сохранения и стимуляции зрительных функций у детей с врожденной глаукомой. Терапию следует проводить регулярно (1-2 раза в год) [6,7,10].</w:t>
      </w:r>
    </w:p>
    <w:p w:rsidR="00654FE5" w:rsidRDefault="00946B7B">
      <w:pPr>
        <w:pStyle w:val="afa"/>
        <w:divId w:val="1300068282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3)</w:t>
      </w:r>
    </w:p>
    <w:p w:rsidR="00654FE5" w:rsidRDefault="00946B7B">
      <w:pPr>
        <w:pStyle w:val="afa"/>
        <w:divId w:val="1300068282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И</w:t>
      </w:r>
      <w:proofErr w:type="gramEnd"/>
      <w:r>
        <w:rPr>
          <w:rStyle w:val="aff9"/>
        </w:rPr>
        <w:t>шемия</w:t>
      </w:r>
      <w:proofErr w:type="spellEnd"/>
      <w:r>
        <w:rPr>
          <w:rStyle w:val="aff9"/>
        </w:rPr>
        <w:t xml:space="preserve"> зрительного нерва, возникающая вследствие растяжения оболочек и компрессионного давления на сетчатку и </w:t>
      </w:r>
      <w:proofErr w:type="spellStart"/>
      <w:r>
        <w:rPr>
          <w:rStyle w:val="aff9"/>
        </w:rPr>
        <w:t>хориоидею</w:t>
      </w:r>
      <w:proofErr w:type="spellEnd"/>
      <w:r>
        <w:rPr>
          <w:rStyle w:val="aff9"/>
        </w:rPr>
        <w:t xml:space="preserve"> при врожденной глаукоме, приводит к потере клетками питательных веществ, накоплению свободных радикалов и продуктов метаболизма, что приводит к </w:t>
      </w:r>
      <w:proofErr w:type="spellStart"/>
      <w:r>
        <w:rPr>
          <w:rStyle w:val="aff9"/>
        </w:rPr>
        <w:t>апоптозу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нейрональных</w:t>
      </w:r>
      <w:proofErr w:type="spellEnd"/>
      <w:r>
        <w:rPr>
          <w:rStyle w:val="aff9"/>
        </w:rPr>
        <w:t xml:space="preserve"> элементов зрительной системы. </w:t>
      </w:r>
    </w:p>
    <w:p w:rsidR="00654FE5" w:rsidRDefault="00946B7B">
      <w:pPr>
        <w:pStyle w:val="afa"/>
        <w:divId w:val="1300068282"/>
      </w:pPr>
      <w:r>
        <w:rPr>
          <w:rStyle w:val="aff9"/>
        </w:rPr>
        <w:t xml:space="preserve">В комплекс нейротрофического лечения включают препараты, влияющие на периферическое кровообращение и улучшающие </w:t>
      </w:r>
      <w:proofErr w:type="spellStart"/>
      <w:r>
        <w:rPr>
          <w:rStyle w:val="aff9"/>
        </w:rPr>
        <w:t>микроциркуляцию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миотропные</w:t>
      </w:r>
      <w:proofErr w:type="spellEnd"/>
      <w:r>
        <w:rPr>
          <w:rStyle w:val="aff9"/>
        </w:rPr>
        <w:t xml:space="preserve"> </w:t>
      </w:r>
      <w:proofErr w:type="spellStart"/>
      <w:r>
        <w:rPr>
          <w:rStyle w:val="aff9"/>
        </w:rPr>
        <w:t>спазмолитики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ноотропные</w:t>
      </w:r>
      <w:proofErr w:type="spellEnd"/>
      <w:r>
        <w:rPr>
          <w:rStyle w:val="aff9"/>
        </w:rPr>
        <w:t xml:space="preserve"> препараты, </w:t>
      </w:r>
      <w:proofErr w:type="spellStart"/>
      <w:r>
        <w:rPr>
          <w:rStyle w:val="aff9"/>
        </w:rPr>
        <w:t>нейропептиды</w:t>
      </w:r>
      <w:proofErr w:type="spellEnd"/>
      <w:r>
        <w:rPr>
          <w:rStyle w:val="aff9"/>
        </w:rPr>
        <w:t xml:space="preserve">, </w:t>
      </w:r>
      <w:proofErr w:type="spellStart"/>
      <w:r>
        <w:rPr>
          <w:rStyle w:val="aff9"/>
        </w:rPr>
        <w:t>ангиопротекторы</w:t>
      </w:r>
      <w:proofErr w:type="spellEnd"/>
      <w:r>
        <w:rPr>
          <w:rStyle w:val="aff9"/>
        </w:rPr>
        <w:t>, антиоксиданты, корректоры метаболизма, поливитамины. Терапию проводят под контролем невропатолога.</w:t>
      </w:r>
    </w:p>
    <w:p w:rsidR="00654FE5" w:rsidRDefault="00946B7B">
      <w:pPr>
        <w:pStyle w:val="afa"/>
        <w:divId w:val="1300068282"/>
      </w:pPr>
      <w:r>
        <w:rPr>
          <w:rStyle w:val="aff9"/>
        </w:rPr>
        <w:t xml:space="preserve">При стойкой компенсации </w:t>
      </w:r>
      <w:proofErr w:type="spellStart"/>
      <w:r>
        <w:rPr>
          <w:rStyle w:val="aff9"/>
        </w:rPr>
        <w:t>ВГД</w:t>
      </w:r>
      <w:proofErr w:type="spellEnd"/>
      <w:r>
        <w:rPr>
          <w:rStyle w:val="aff9"/>
        </w:rPr>
        <w:t xml:space="preserve"> в комплекс лечения врожденной глаукомы можно включить физиотерапевтические методы: электрофорез и </w:t>
      </w:r>
      <w:proofErr w:type="spellStart"/>
      <w:r>
        <w:rPr>
          <w:rStyle w:val="aff9"/>
        </w:rPr>
        <w:t>магнитофорез</w:t>
      </w:r>
      <w:proofErr w:type="spellEnd"/>
      <w:r>
        <w:rPr>
          <w:rStyle w:val="aff9"/>
        </w:rPr>
        <w:t xml:space="preserve"> с нейротрофическими, и сосудорасширяющими препаратами, </w:t>
      </w:r>
      <w:proofErr w:type="spellStart"/>
      <w:r>
        <w:rPr>
          <w:rStyle w:val="aff9"/>
        </w:rPr>
        <w:t>чрескожную</w:t>
      </w:r>
      <w:proofErr w:type="spellEnd"/>
      <w:r>
        <w:rPr>
          <w:rStyle w:val="aff9"/>
        </w:rPr>
        <w:t xml:space="preserve"> электростимуляцию зрительного нерва (</w:t>
      </w:r>
      <w:proofErr w:type="spellStart"/>
      <w:r>
        <w:rPr>
          <w:rStyle w:val="aff9"/>
        </w:rPr>
        <w:t>ЧЭС</w:t>
      </w:r>
      <w:proofErr w:type="spellEnd"/>
      <w:r>
        <w:rPr>
          <w:rStyle w:val="aff9"/>
        </w:rPr>
        <w:t>).</w:t>
      </w:r>
    </w:p>
    <w:p w:rsidR="00654FE5" w:rsidRDefault="00946B7B">
      <w:pPr>
        <w:pStyle w:val="afa"/>
        <w:divId w:val="1300068282"/>
      </w:pPr>
      <w:r>
        <w:rPr>
          <w:rStyle w:val="aff8"/>
          <w:i/>
          <w:iCs/>
        </w:rPr>
        <w:t>Показания к назначению современного нейротрофического лечения при врожденной глаукоме:</w:t>
      </w:r>
    </w:p>
    <w:p w:rsidR="00654FE5" w:rsidRDefault="00946B7B">
      <w:pPr>
        <w:pStyle w:val="afa"/>
        <w:divId w:val="1300068282"/>
      </w:pPr>
      <w:r>
        <w:rPr>
          <w:rStyle w:val="aff9"/>
        </w:rPr>
        <w:t>Любые формы врожденной глаукомы.</w:t>
      </w:r>
    </w:p>
    <w:p w:rsidR="00654FE5" w:rsidRDefault="00946B7B">
      <w:pPr>
        <w:pStyle w:val="afa"/>
        <w:divId w:val="1300068282"/>
      </w:pPr>
      <w:proofErr w:type="spellStart"/>
      <w:r>
        <w:rPr>
          <w:rStyle w:val="aff8"/>
          <w:i/>
          <w:iCs/>
        </w:rPr>
        <w:t>Ппротивопоказания</w:t>
      </w:r>
      <w:proofErr w:type="spellEnd"/>
      <w:r>
        <w:rPr>
          <w:rStyle w:val="aff8"/>
          <w:i/>
          <w:iCs/>
        </w:rPr>
        <w:t xml:space="preserve"> к назначению современного нейротрофического лечения при врожденной глаукоме:</w:t>
      </w:r>
    </w:p>
    <w:p w:rsidR="00654FE5" w:rsidRDefault="00946B7B" w:rsidP="00946B7B">
      <w:pPr>
        <w:numPr>
          <w:ilvl w:val="0"/>
          <w:numId w:val="43"/>
        </w:numPr>
        <w:spacing w:before="100" w:beforeAutospacing="1" w:after="100" w:afterAutospacing="1" w:line="240" w:lineRule="auto"/>
        <w:divId w:val="1300068282"/>
        <w:rPr>
          <w:rFonts w:eastAsia="Times New Roman"/>
        </w:rPr>
      </w:pPr>
      <w:r>
        <w:rPr>
          <w:rStyle w:val="aff9"/>
          <w:rFonts w:eastAsia="Times New Roman"/>
        </w:rPr>
        <w:t xml:space="preserve">Нестабильная компенсация </w:t>
      </w:r>
      <w:proofErr w:type="spellStart"/>
      <w:r>
        <w:rPr>
          <w:rStyle w:val="aff9"/>
          <w:rFonts w:eastAsia="Times New Roman"/>
        </w:rPr>
        <w:t>глаукоматозного</w:t>
      </w:r>
      <w:proofErr w:type="spellEnd"/>
      <w:r>
        <w:rPr>
          <w:rStyle w:val="aff9"/>
          <w:rFonts w:eastAsia="Times New Roman"/>
        </w:rPr>
        <w:t xml:space="preserve"> процесса.</w:t>
      </w:r>
    </w:p>
    <w:p w:rsidR="00654FE5" w:rsidRDefault="00946B7B" w:rsidP="00946B7B">
      <w:pPr>
        <w:numPr>
          <w:ilvl w:val="0"/>
          <w:numId w:val="43"/>
        </w:numPr>
        <w:spacing w:before="100" w:beforeAutospacing="1" w:after="100" w:afterAutospacing="1" w:line="240" w:lineRule="auto"/>
        <w:divId w:val="1300068282"/>
        <w:rPr>
          <w:rFonts w:eastAsia="Times New Roman"/>
        </w:rPr>
      </w:pPr>
      <w:r>
        <w:rPr>
          <w:rStyle w:val="aff9"/>
          <w:rFonts w:eastAsia="Times New Roman"/>
        </w:rPr>
        <w:t xml:space="preserve">Тяжелая сопутствующая </w:t>
      </w:r>
      <w:proofErr w:type="spellStart"/>
      <w:r>
        <w:rPr>
          <w:rStyle w:val="aff9"/>
          <w:rFonts w:eastAsia="Times New Roman"/>
        </w:rPr>
        <w:t>общесоматическая</w:t>
      </w:r>
      <w:proofErr w:type="spellEnd"/>
      <w:r>
        <w:rPr>
          <w:rStyle w:val="aff9"/>
          <w:rFonts w:eastAsia="Times New Roman"/>
        </w:rPr>
        <w:t xml:space="preserve"> патология.</w:t>
      </w:r>
    </w:p>
    <w:p w:rsidR="00654FE5" w:rsidRDefault="00946B7B" w:rsidP="00946B7B">
      <w:pPr>
        <w:numPr>
          <w:ilvl w:val="0"/>
          <w:numId w:val="43"/>
        </w:numPr>
        <w:spacing w:before="100" w:beforeAutospacing="1" w:after="100" w:afterAutospacing="1" w:line="240" w:lineRule="auto"/>
        <w:divId w:val="1300068282"/>
        <w:rPr>
          <w:rFonts w:eastAsia="Times New Roman"/>
        </w:rPr>
      </w:pPr>
      <w:r>
        <w:rPr>
          <w:rStyle w:val="aff9"/>
          <w:rFonts w:eastAsia="Times New Roman"/>
        </w:rPr>
        <w:t>Непереносимость назначаемых медикаментозных средств.</w:t>
      </w:r>
    </w:p>
    <w:p w:rsidR="00654FE5" w:rsidRDefault="00946B7B" w:rsidP="00946B7B">
      <w:pPr>
        <w:numPr>
          <w:ilvl w:val="0"/>
          <w:numId w:val="43"/>
        </w:numPr>
        <w:spacing w:before="100" w:beforeAutospacing="1" w:after="100" w:afterAutospacing="1" w:line="240" w:lineRule="auto"/>
        <w:divId w:val="1300068282"/>
        <w:rPr>
          <w:rFonts w:eastAsia="Times New Roman"/>
        </w:rPr>
      </w:pPr>
      <w:r>
        <w:rPr>
          <w:rStyle w:val="aff9"/>
          <w:rFonts w:eastAsia="Times New Roman"/>
        </w:rPr>
        <w:t xml:space="preserve">Отсутствие возможности регулярно контролировать </w:t>
      </w:r>
      <w:proofErr w:type="spellStart"/>
      <w:r>
        <w:rPr>
          <w:rStyle w:val="aff9"/>
          <w:rFonts w:eastAsia="Times New Roman"/>
        </w:rPr>
        <w:t>ВГД</w:t>
      </w:r>
      <w:proofErr w:type="spellEnd"/>
      <w:r>
        <w:rPr>
          <w:rStyle w:val="aff9"/>
          <w:rFonts w:eastAsia="Times New Roman"/>
        </w:rPr>
        <w:t>.</w:t>
      </w:r>
    </w:p>
    <w:p w:rsidR="00654FE5" w:rsidRDefault="00946B7B" w:rsidP="00946B7B">
      <w:pPr>
        <w:pStyle w:val="afa"/>
        <w:numPr>
          <w:ilvl w:val="0"/>
          <w:numId w:val="44"/>
        </w:numPr>
        <w:spacing w:before="100" w:after="100" w:line="240" w:lineRule="auto"/>
        <w:divId w:val="1300068282"/>
        <w:rPr>
          <w:rFonts w:eastAsiaTheme="minorEastAsia"/>
        </w:rPr>
      </w:pPr>
      <w:r>
        <w:t xml:space="preserve">Методики нейротрофической терапии, включающие физиотерапевтические процедуры, </w:t>
      </w:r>
      <w:proofErr w:type="spellStart"/>
      <w:r>
        <w:t>ЧЭС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  <w:r>
        <w:t xml:space="preserve">, рекомендуются всем детям с глаукомной оптической </w:t>
      </w:r>
      <w:proofErr w:type="spellStart"/>
      <w:r>
        <w:t>нейропатией</w:t>
      </w:r>
      <w:proofErr w:type="spellEnd"/>
      <w:r>
        <w:t xml:space="preserve"> при наличии компенсации </w:t>
      </w:r>
      <w:proofErr w:type="spellStart"/>
      <w:r>
        <w:t>ВГД</w:t>
      </w:r>
      <w:proofErr w:type="spellEnd"/>
      <w:r>
        <w:t>, представлены в таблице (</w:t>
      </w:r>
      <w:proofErr w:type="spellStart"/>
      <w:r>
        <w:t>Табл.6</w:t>
      </w:r>
      <w:proofErr w:type="spellEnd"/>
      <w:r>
        <w:t>). Терапию проводят под контролем невропатолога [6,7,10].</w:t>
      </w:r>
    </w:p>
    <w:p w:rsidR="00654FE5" w:rsidRDefault="00946B7B">
      <w:pPr>
        <w:pStyle w:val="afa"/>
        <w:divId w:val="1300068282"/>
      </w:pPr>
      <w:r>
        <w:rPr>
          <w:rStyle w:val="aff8"/>
        </w:rPr>
        <w:lastRenderedPageBreak/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3)</w:t>
      </w:r>
    </w:p>
    <w:p w:rsidR="00654FE5" w:rsidRDefault="00946B7B">
      <w:pPr>
        <w:pStyle w:val="afa"/>
        <w:divId w:val="1300068282"/>
      </w:pPr>
      <w:r>
        <w:rPr>
          <w:rStyle w:val="aff8"/>
        </w:rPr>
        <w:t>Таблица 6 – Физиотерапевтические методы реабилитации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6"/>
        <w:gridCol w:w="3290"/>
        <w:gridCol w:w="1939"/>
      </w:tblGrid>
      <w:tr w:rsidR="00654FE5">
        <w:trPr>
          <w:divId w:val="1300068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Способ применения, медикаментозные препараты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Частота курсов</w:t>
            </w:r>
          </w:p>
        </w:tc>
      </w:tr>
      <w:tr w:rsidR="00654FE5">
        <w:trPr>
          <w:divId w:val="1300068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Магнитотерапия</w:t>
            </w:r>
            <w:proofErr w:type="spellEnd"/>
            <w:r>
              <w:t xml:space="preserve"> переменным магнитным полем </w:t>
            </w:r>
            <w:proofErr w:type="gramStart"/>
            <w:r>
              <w:t>пульсирующем</w:t>
            </w:r>
            <w:proofErr w:type="gramEnd"/>
            <w:r>
              <w:t xml:space="preserve"> и вращающемся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Частота </w:t>
            </w:r>
            <w:proofErr w:type="spellStart"/>
            <w:r>
              <w:t>50г</w:t>
            </w:r>
            <w:proofErr w:type="gramStart"/>
            <w:r>
              <w:t>ц</w:t>
            </w:r>
            <w:proofErr w:type="spellEnd"/>
            <w:r>
              <w:t>-</w:t>
            </w:r>
            <w:proofErr w:type="gramEnd"/>
            <w:r>
              <w:t xml:space="preserve"> до 10 </w:t>
            </w:r>
            <w:proofErr w:type="spellStart"/>
            <w:r>
              <w:t>мТа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Курсы 2 раза в год по 10 процедур</w:t>
            </w:r>
          </w:p>
        </w:tc>
      </w:tr>
      <w:tr w:rsidR="00654FE5">
        <w:trPr>
          <w:divId w:val="1300068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ЧЭС</w:t>
            </w:r>
            <w:proofErr w:type="spellEnd"/>
          </w:p>
          <w:p w:rsidR="00654FE5" w:rsidRDefault="00946B7B">
            <w:pPr>
              <w:pStyle w:val="afa"/>
            </w:pPr>
            <w:r>
              <w:t xml:space="preserve">по методике </w:t>
            </w:r>
            <w:proofErr w:type="spellStart"/>
            <w:r>
              <w:t>Кампанейца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Терапевтическая доза</w:t>
            </w:r>
          </w:p>
          <w:p w:rsidR="00654FE5" w:rsidRDefault="00946B7B">
            <w:pPr>
              <w:pStyle w:val="afa"/>
            </w:pPr>
            <w:r>
              <w:t>2-2.5 порога.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Курсы 2 раза в год по 10 процедур</w:t>
            </w:r>
          </w:p>
        </w:tc>
      </w:tr>
      <w:tr w:rsidR="00654FE5">
        <w:trPr>
          <w:divId w:val="1300068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Магнитофорез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Спазмолитики</w:t>
            </w:r>
            <w:proofErr w:type="spellEnd"/>
            <w:r>
              <w:t xml:space="preserve">, </w:t>
            </w:r>
            <w:proofErr w:type="spellStart"/>
            <w:r>
              <w:t>ноотропы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Курсы 2 раза в год по 5 процедур</w:t>
            </w:r>
          </w:p>
        </w:tc>
      </w:tr>
      <w:tr w:rsidR="00654FE5">
        <w:trPr>
          <w:divId w:val="1300068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Электрофорез</w:t>
            </w:r>
          </w:p>
          <w:p w:rsidR="00654FE5" w:rsidRDefault="00946B7B">
            <w:pPr>
              <w:pStyle w:val="afa"/>
            </w:pPr>
            <w:proofErr w:type="spellStart"/>
            <w:r>
              <w:t>эндоназальный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Спазмолитики</w:t>
            </w:r>
            <w:proofErr w:type="spellEnd"/>
            <w:r>
              <w:t>,</w:t>
            </w:r>
          </w:p>
          <w:p w:rsidR="00654FE5" w:rsidRDefault="00946B7B">
            <w:pPr>
              <w:pStyle w:val="afa"/>
            </w:pPr>
            <w:r>
              <w:t xml:space="preserve">витамины, </w:t>
            </w:r>
            <w:proofErr w:type="spellStart"/>
            <w:r>
              <w:t>ноотропы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Курсы 2 раза в год по 10 процедур</w:t>
            </w:r>
          </w:p>
        </w:tc>
      </w:tr>
    </w:tbl>
    <w:p w:rsidR="00654FE5" w:rsidRDefault="00946B7B">
      <w:pPr>
        <w:pStyle w:val="afa"/>
        <w:divId w:val="1300068282"/>
        <w:rPr>
          <w:rFonts w:eastAsiaTheme="minorEastAsia"/>
        </w:rPr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В</w:t>
      </w:r>
      <w:proofErr w:type="gramEnd"/>
      <w:r>
        <w:rPr>
          <w:rStyle w:val="aff9"/>
        </w:rPr>
        <w:t>озможно</w:t>
      </w:r>
      <w:proofErr w:type="spellEnd"/>
      <w:r>
        <w:rPr>
          <w:rStyle w:val="aff9"/>
        </w:rPr>
        <w:t xml:space="preserve"> включение в схемы лечения:</w:t>
      </w:r>
    </w:p>
    <w:p w:rsidR="00654FE5" w:rsidRDefault="00946B7B" w:rsidP="00946B7B">
      <w:pPr>
        <w:pStyle w:val="afa"/>
        <w:numPr>
          <w:ilvl w:val="0"/>
          <w:numId w:val="45"/>
        </w:numPr>
        <w:spacing w:before="100" w:after="100" w:line="240" w:lineRule="auto"/>
        <w:divId w:val="1300068282"/>
      </w:pPr>
      <w:proofErr w:type="spellStart"/>
      <w:r>
        <w:rPr>
          <w:rStyle w:val="aff9"/>
        </w:rPr>
        <w:t>БР</w:t>
      </w:r>
      <w:proofErr w:type="gramStart"/>
      <w:r>
        <w:rPr>
          <w:rStyle w:val="aff9"/>
        </w:rPr>
        <w:t>Т</w:t>
      </w:r>
      <w:proofErr w:type="spellEnd"/>
      <w:r>
        <w:rPr>
          <w:rStyle w:val="aff9"/>
        </w:rPr>
        <w:t>-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биорезонансная</w:t>
      </w:r>
      <w:proofErr w:type="spellEnd"/>
      <w:r>
        <w:rPr>
          <w:rStyle w:val="aff9"/>
        </w:rPr>
        <w:t xml:space="preserve"> терапия- лечение эндогенными и экзогенными электромагнитными полями.</w:t>
      </w:r>
    </w:p>
    <w:p w:rsidR="00654FE5" w:rsidRDefault="00946B7B" w:rsidP="00946B7B">
      <w:pPr>
        <w:pStyle w:val="afa"/>
        <w:numPr>
          <w:ilvl w:val="0"/>
          <w:numId w:val="45"/>
        </w:numPr>
        <w:spacing w:before="100" w:after="100" w:line="240" w:lineRule="auto"/>
        <w:divId w:val="1300068282"/>
      </w:pPr>
      <w:proofErr w:type="spellStart"/>
      <w:r>
        <w:rPr>
          <w:rStyle w:val="aff9"/>
        </w:rPr>
        <w:t>Цветотоимпульсная</w:t>
      </w:r>
      <w:proofErr w:type="spellEnd"/>
      <w:r>
        <w:rPr>
          <w:rStyle w:val="aff9"/>
        </w:rPr>
        <w:t xml:space="preserve"> терапия по методике Тетериной </w:t>
      </w:r>
      <w:proofErr w:type="spellStart"/>
      <w:r>
        <w:rPr>
          <w:rStyle w:val="aff9"/>
        </w:rPr>
        <w:t>Т.</w:t>
      </w:r>
      <w:proofErr w:type="gramStart"/>
      <w:r>
        <w:rPr>
          <w:rStyle w:val="aff9"/>
        </w:rPr>
        <w:t>П</w:t>
      </w:r>
      <w:proofErr w:type="spellEnd"/>
      <w:proofErr w:type="gramEnd"/>
    </w:p>
    <w:p w:rsidR="00654FE5" w:rsidRDefault="00946B7B" w:rsidP="00946B7B">
      <w:pPr>
        <w:pStyle w:val="afa"/>
        <w:numPr>
          <w:ilvl w:val="0"/>
          <w:numId w:val="45"/>
        </w:numPr>
        <w:spacing w:before="100" w:after="100" w:line="240" w:lineRule="auto"/>
        <w:divId w:val="1300068282"/>
      </w:pPr>
      <w:r>
        <w:rPr>
          <w:rStyle w:val="aff9"/>
        </w:rPr>
        <w:t>Рефлексотерапи</w:t>
      </w:r>
      <w:proofErr w:type="gramStart"/>
      <w:r>
        <w:rPr>
          <w:rStyle w:val="aff9"/>
        </w:rPr>
        <w:t>я-</w:t>
      </w:r>
      <w:proofErr w:type="gramEnd"/>
      <w:r>
        <w:rPr>
          <w:rStyle w:val="aff9"/>
        </w:rPr>
        <w:t xml:space="preserve"> Акупунктура.</w:t>
      </w:r>
    </w:p>
    <w:p w:rsidR="00654FE5" w:rsidRDefault="00946B7B" w:rsidP="00946B7B">
      <w:pPr>
        <w:pStyle w:val="afa"/>
        <w:numPr>
          <w:ilvl w:val="0"/>
          <w:numId w:val="45"/>
        </w:numPr>
        <w:spacing w:before="100" w:after="100" w:line="240" w:lineRule="auto"/>
        <w:divId w:val="1300068282"/>
      </w:pPr>
      <w:r>
        <w:rPr>
          <w:rStyle w:val="aff9"/>
        </w:rPr>
        <w:t>Мануальная терапия.</w:t>
      </w:r>
    </w:p>
    <w:p w:rsidR="00654FE5" w:rsidRDefault="00946B7B" w:rsidP="00946B7B">
      <w:pPr>
        <w:pStyle w:val="afa"/>
        <w:numPr>
          <w:ilvl w:val="0"/>
          <w:numId w:val="46"/>
        </w:numPr>
        <w:spacing w:before="100" w:after="100" w:line="240" w:lineRule="auto"/>
        <w:divId w:val="1300068282"/>
      </w:pPr>
      <w:r>
        <w:t xml:space="preserve">Медикаментозная </w:t>
      </w:r>
      <w:proofErr w:type="spellStart"/>
      <w:r>
        <w:t>кератотрофическая</w:t>
      </w:r>
      <w:proofErr w:type="spellEnd"/>
      <w:r>
        <w:t xml:space="preserve"> терапия рекомендуется при помутнениях роговицы всем пациентам. При отеке роговицы, начальных дистрофических изменениях роговицы применяют трофические гели и </w:t>
      </w:r>
      <w:proofErr w:type="spellStart"/>
      <w:r>
        <w:t>витамино</w:t>
      </w:r>
      <w:proofErr w:type="spellEnd"/>
      <w:r>
        <w:t xml:space="preserve"> - насыщенные растворы.</w:t>
      </w:r>
    </w:p>
    <w:p w:rsidR="00654FE5" w:rsidRDefault="00946B7B">
      <w:pPr>
        <w:pStyle w:val="afa"/>
        <w:divId w:val="1300068282"/>
      </w:pPr>
      <w:r>
        <w:t xml:space="preserve">При </w:t>
      </w:r>
      <w:proofErr w:type="spellStart"/>
      <w:r>
        <w:t>стромальных</w:t>
      </w:r>
      <w:proofErr w:type="spellEnd"/>
      <w:r>
        <w:t xml:space="preserve"> тотальных помутнениях консервативное лечение неэффективно. Данные случаи могут быть показанием к кератопластике (при условии компенсации </w:t>
      </w:r>
      <w:proofErr w:type="spellStart"/>
      <w:r>
        <w:t>глаукоматозного</w:t>
      </w:r>
      <w:proofErr w:type="spellEnd"/>
      <w:r>
        <w:t xml:space="preserve"> процесса) [3,4,5].</w:t>
      </w:r>
    </w:p>
    <w:p w:rsidR="00654FE5" w:rsidRDefault="00946B7B">
      <w:pPr>
        <w:pStyle w:val="afa"/>
        <w:divId w:val="1300068282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</w:t>
      </w:r>
      <w:r w:rsidR="00C233DE">
        <w:t xml:space="preserve"> достоверности доказательств – 4</w:t>
      </w:r>
      <w:r>
        <w:t>).</w:t>
      </w:r>
    </w:p>
    <w:p w:rsidR="00654FE5" w:rsidRDefault="00946B7B" w:rsidP="00946B7B">
      <w:pPr>
        <w:pStyle w:val="afa"/>
        <w:numPr>
          <w:ilvl w:val="0"/>
          <w:numId w:val="47"/>
        </w:numPr>
        <w:spacing w:before="100" w:after="100" w:line="240" w:lineRule="auto"/>
        <w:divId w:val="1300068282"/>
      </w:pPr>
      <w:proofErr w:type="gramStart"/>
      <w:r>
        <w:t>Коррекция аметропий, включающая очковую коррекцию и коррекцию контактными линзами рекомендуется</w:t>
      </w:r>
      <w:proofErr w:type="gramEnd"/>
      <w:r>
        <w:t xml:space="preserve"> всем пациентам [3,4,5].</w:t>
      </w:r>
    </w:p>
    <w:p w:rsidR="00654FE5" w:rsidRDefault="00946B7B">
      <w:pPr>
        <w:pStyle w:val="afa"/>
        <w:divId w:val="1300068282"/>
      </w:pPr>
      <w:proofErr w:type="spellStart"/>
      <w:r>
        <w:rPr>
          <w:rStyle w:val="aff8"/>
        </w:rPr>
        <w:t>Комментарии</w:t>
      </w:r>
      <w:proofErr w:type="gramStart"/>
      <w:r>
        <w:rPr>
          <w:rStyle w:val="aff8"/>
        </w:rPr>
        <w:t>:</w:t>
      </w:r>
      <w:r>
        <w:rPr>
          <w:rStyle w:val="aff9"/>
        </w:rPr>
        <w:t>В</w:t>
      </w:r>
      <w:proofErr w:type="gramEnd"/>
      <w:r>
        <w:rPr>
          <w:rStyle w:val="aff9"/>
        </w:rPr>
        <w:t>ажным</w:t>
      </w:r>
      <w:proofErr w:type="spellEnd"/>
      <w:r>
        <w:rPr>
          <w:rStyle w:val="aff9"/>
        </w:rPr>
        <w:t xml:space="preserve"> является функциональное лечение, направленное на борьбу с </w:t>
      </w:r>
      <w:proofErr w:type="spellStart"/>
      <w:r>
        <w:rPr>
          <w:rStyle w:val="aff9"/>
        </w:rPr>
        <w:t>амблиопией</w:t>
      </w:r>
      <w:proofErr w:type="spellEnd"/>
      <w:r>
        <w:rPr>
          <w:rStyle w:val="aff9"/>
        </w:rPr>
        <w:t xml:space="preserve"> путем коррекции аметропии и </w:t>
      </w:r>
      <w:proofErr w:type="spellStart"/>
      <w:r>
        <w:rPr>
          <w:rStyle w:val="aff9"/>
        </w:rPr>
        <w:t>плеоптики</w:t>
      </w:r>
      <w:proofErr w:type="spellEnd"/>
      <w:r>
        <w:rPr>
          <w:rStyle w:val="aff9"/>
        </w:rPr>
        <w:t>. У детей с врожденной глаукомой чаще выявляется миопия, у большинств</w:t>
      </w:r>
      <w:proofErr w:type="gramStart"/>
      <w:r>
        <w:rPr>
          <w:rStyle w:val="aff9"/>
        </w:rPr>
        <w:t>а-</w:t>
      </w:r>
      <w:proofErr w:type="gramEnd"/>
      <w:r>
        <w:rPr>
          <w:rStyle w:val="aff9"/>
        </w:rPr>
        <w:t xml:space="preserve"> миопия средней и высокой степеней, обязательно требующая коррекции.</w:t>
      </w:r>
    </w:p>
    <w:p w:rsidR="00654FE5" w:rsidRDefault="00946B7B">
      <w:pPr>
        <w:pStyle w:val="afa"/>
        <w:divId w:val="1300068282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3)</w:t>
      </w:r>
    </w:p>
    <w:p w:rsidR="001D6AAB" w:rsidRDefault="00946B7B">
      <w:pPr>
        <w:jc w:val="center"/>
      </w:pPr>
      <w:bookmarkStart w:id="17" w:name="__RefHeading___doc_5"/>
      <w:r>
        <w:rPr>
          <w:b/>
          <w:sz w:val="28"/>
          <w:szCs w:val="28"/>
        </w:rPr>
        <w:lastRenderedPageBreak/>
        <w:t>5. Профилактика</w:t>
      </w:r>
      <w:bookmarkEnd w:id="17"/>
    </w:p>
    <w:p w:rsidR="00654FE5" w:rsidRDefault="00946B7B" w:rsidP="00946B7B">
      <w:pPr>
        <w:pStyle w:val="afa"/>
        <w:numPr>
          <w:ilvl w:val="0"/>
          <w:numId w:val="48"/>
        </w:numPr>
        <w:spacing w:before="100" w:after="100" w:line="240" w:lineRule="auto"/>
        <w:divId w:val="2096434481"/>
      </w:pPr>
      <w:r>
        <w:t xml:space="preserve">Рекомендуется диспансерное наблюдение, которое является необходимым для всех детей и подростков с врожденной глаукомой. Очень важен регулярный контроль за </w:t>
      </w:r>
      <w:proofErr w:type="spellStart"/>
      <w:r>
        <w:t>ВГД</w:t>
      </w:r>
      <w:proofErr w:type="spellEnd"/>
      <w:r>
        <w:t xml:space="preserve">, размерами глаза, остротой зрения. Дети с подозрением на врожденную глаукому или установленным диагнозом ставятся на диспансерный учет в поликлинике с частотой осмотров согласно таблице 7. Всем детям проводят комплекс обследований включающий: оценка состояния переднего и заднего отрезков глаза, измерением </w:t>
      </w:r>
      <w:proofErr w:type="spellStart"/>
      <w:r>
        <w:t>ВГД</w:t>
      </w:r>
      <w:proofErr w:type="spellEnd"/>
      <w:r>
        <w:t>, диаметра роговицы, ширины лимба, определение рефракции и зрительных функций (по возможности) [3,10].</w:t>
      </w:r>
    </w:p>
    <w:p w:rsidR="00654FE5" w:rsidRDefault="00946B7B">
      <w:pPr>
        <w:pStyle w:val="afa"/>
        <w:divId w:val="2096434481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В</w:t>
      </w:r>
      <w:proofErr w:type="gramEnd"/>
      <w:r>
        <w:rPr>
          <w:rStyle w:val="aff8"/>
        </w:rPr>
        <w:t xml:space="preserve"> </w:t>
      </w:r>
      <w:r>
        <w:t>(уровень достоверности доказа</w:t>
      </w:r>
      <w:r w:rsidR="00C233DE">
        <w:t>тельств – 3</w:t>
      </w:r>
      <w:r>
        <w:t>)</w:t>
      </w:r>
    </w:p>
    <w:p w:rsidR="00654FE5" w:rsidRDefault="00946B7B">
      <w:pPr>
        <w:pStyle w:val="afa"/>
        <w:divId w:val="2096434481"/>
      </w:pPr>
      <w:r>
        <w:rPr>
          <w:rStyle w:val="aff8"/>
        </w:rPr>
        <w:t>Таблица 7 – Частота осмотров детей с врожденной глаукомой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3069"/>
      </w:tblGrid>
      <w:tr w:rsidR="00654FE5">
        <w:trPr>
          <w:divId w:val="2096434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 xml:space="preserve">Течение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 xml:space="preserve">Частота осмотров </w:t>
            </w:r>
          </w:p>
        </w:tc>
      </w:tr>
      <w:tr w:rsidR="00654FE5">
        <w:trPr>
          <w:divId w:val="2096434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После хирургического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Первый осмотр через 1 месяц</w:t>
            </w:r>
          </w:p>
        </w:tc>
      </w:tr>
      <w:tr w:rsidR="00654FE5">
        <w:trPr>
          <w:divId w:val="2096434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Стабильное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1 раз в 3-6 месяца</w:t>
            </w:r>
          </w:p>
        </w:tc>
      </w:tr>
      <w:tr w:rsidR="00654FE5">
        <w:trPr>
          <w:divId w:val="2096434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Тяжелое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1 раз в месяц</w:t>
            </w:r>
          </w:p>
        </w:tc>
      </w:tr>
    </w:tbl>
    <w:p w:rsidR="00654FE5" w:rsidRDefault="00654FE5">
      <w:pPr>
        <w:divId w:val="2096434481"/>
        <w:rPr>
          <w:rFonts w:eastAsia="Times New Roman"/>
        </w:rPr>
      </w:pPr>
    </w:p>
    <w:p w:rsidR="001D6AAB" w:rsidRDefault="00946B7B">
      <w:pPr>
        <w:jc w:val="center"/>
      </w:pPr>
      <w:bookmarkStart w:id="18" w:name="__RefHeading___doc_6"/>
      <w:r>
        <w:rPr>
          <w:b/>
          <w:sz w:val="28"/>
          <w:szCs w:val="28"/>
        </w:rPr>
        <w:t>6. Дополнительная информация, влияющая на течение и исход заболевания</w:t>
      </w:r>
      <w:bookmarkEnd w:id="18"/>
    </w:p>
    <w:p w:rsidR="001D6AAB" w:rsidRDefault="001D6AAB"/>
    <w:p w:rsidR="001D6AAB" w:rsidRDefault="00946B7B">
      <w:pPr>
        <w:jc w:val="center"/>
      </w:pPr>
      <w:bookmarkStart w:id="19" w:name="__RefHeading___doc_criteria"/>
      <w:r>
        <w:rPr>
          <w:b/>
          <w:sz w:val="28"/>
          <w:szCs w:val="28"/>
        </w:rPr>
        <w:t>Критерии оценки качества медицинской помощи</w:t>
      </w:r>
      <w:bookmarkEnd w:id="19"/>
    </w:p>
    <w:tbl>
      <w:tblPr>
        <w:tblW w:w="9525" w:type="dxa"/>
        <w:tblCellMar>
          <w:left w:w="0" w:type="dxa"/>
          <w:right w:w="0" w:type="dxa"/>
        </w:tblCellMar>
        <w:tblLook w:val="04A0"/>
      </w:tblPr>
      <w:tblGrid>
        <w:gridCol w:w="6075"/>
        <w:gridCol w:w="3450"/>
      </w:tblGrid>
      <w:tr w:rsidR="00654FE5">
        <w:trPr>
          <w:divId w:val="1181816770"/>
          <w:trHeight w:val="720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Критерий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  <w:jc w:val="center"/>
            </w:pPr>
            <w:r>
              <w:rPr>
                <w:rStyle w:val="aff8"/>
              </w:rPr>
              <w:t>Вид критерия (событийный, временной, результативный)</w:t>
            </w:r>
          </w:p>
        </w:tc>
      </w:tr>
      <w:tr w:rsidR="00654FE5">
        <w:trPr>
          <w:divId w:val="1181816770"/>
          <w:trHeight w:val="525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Выпонена</w:t>
            </w:r>
            <w:proofErr w:type="spellEnd"/>
            <w:r>
              <w:t xml:space="preserve"> тонометрия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4FE5" w:rsidRDefault="00946B7B">
            <w:pPr>
              <w:pStyle w:val="afa"/>
            </w:pPr>
            <w:r>
              <w:t>событийный</w:t>
            </w:r>
          </w:p>
        </w:tc>
      </w:tr>
      <w:tr w:rsidR="00654FE5">
        <w:trPr>
          <w:divId w:val="1181816770"/>
          <w:trHeight w:val="525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Выполнена </w:t>
            </w:r>
            <w:proofErr w:type="spellStart"/>
            <w:r>
              <w:t>эхобиометрия</w:t>
            </w:r>
            <w:proofErr w:type="spellEnd"/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4FE5" w:rsidRDefault="00946B7B">
            <w:pPr>
              <w:pStyle w:val="afa"/>
            </w:pPr>
            <w:r>
              <w:t>событийный</w:t>
            </w:r>
          </w:p>
        </w:tc>
      </w:tr>
      <w:tr w:rsidR="00654FE5">
        <w:trPr>
          <w:divId w:val="1181816770"/>
          <w:trHeight w:val="525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gramStart"/>
            <w:r>
              <w:t>Выполнена</w:t>
            </w:r>
            <w:proofErr w:type="gramEnd"/>
            <w:r>
              <w:t xml:space="preserve"> </w:t>
            </w:r>
            <w:proofErr w:type="spellStart"/>
            <w:r>
              <w:t>биомикроскопия</w:t>
            </w:r>
            <w:proofErr w:type="spellEnd"/>
            <w:r>
              <w:t xml:space="preserve"> глаза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4FE5" w:rsidRDefault="00946B7B">
            <w:pPr>
              <w:pStyle w:val="afa"/>
            </w:pPr>
            <w:r>
              <w:t>событийный</w:t>
            </w:r>
          </w:p>
        </w:tc>
      </w:tr>
      <w:tr w:rsidR="00654FE5">
        <w:trPr>
          <w:divId w:val="1181816770"/>
          <w:trHeight w:val="525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Выполнена офтальмоскопия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4FE5" w:rsidRDefault="00946B7B">
            <w:pPr>
              <w:pStyle w:val="afa"/>
            </w:pPr>
            <w:r>
              <w:t>событийный</w:t>
            </w:r>
          </w:p>
        </w:tc>
      </w:tr>
      <w:tr w:rsidR="00654FE5">
        <w:trPr>
          <w:divId w:val="1181816770"/>
          <w:trHeight w:val="720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Определены показания к хирургическому вмешательству или медикаментозной терапии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4FE5" w:rsidRDefault="00946B7B">
            <w:pPr>
              <w:pStyle w:val="afa"/>
            </w:pPr>
            <w:r>
              <w:t>событийный</w:t>
            </w:r>
          </w:p>
        </w:tc>
      </w:tr>
      <w:tr w:rsidR="00654FE5">
        <w:trPr>
          <w:divId w:val="1181816770"/>
          <w:trHeight w:val="525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Выполнено оказание офтальмологической хирургической помощи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4FE5" w:rsidRDefault="00946B7B">
            <w:pPr>
              <w:pStyle w:val="afa"/>
            </w:pPr>
            <w:r>
              <w:t>временной</w:t>
            </w:r>
          </w:p>
        </w:tc>
      </w:tr>
      <w:tr w:rsidR="00654FE5">
        <w:trPr>
          <w:divId w:val="1181816770"/>
          <w:trHeight w:val="525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Выполнен подбор гипотензивной терапии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4FE5" w:rsidRDefault="00946B7B">
            <w:pPr>
              <w:pStyle w:val="afa"/>
            </w:pPr>
            <w:r>
              <w:t>временной</w:t>
            </w:r>
          </w:p>
        </w:tc>
      </w:tr>
      <w:tr w:rsidR="00654FE5">
        <w:trPr>
          <w:divId w:val="1181816770"/>
          <w:trHeight w:val="525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Достигнута нормализация внутриглазного давления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4FE5" w:rsidRDefault="00946B7B">
            <w:pPr>
              <w:pStyle w:val="afa"/>
            </w:pPr>
            <w:r>
              <w:t>результирующий</w:t>
            </w:r>
          </w:p>
        </w:tc>
      </w:tr>
      <w:tr w:rsidR="00654FE5">
        <w:trPr>
          <w:divId w:val="1181816770"/>
          <w:trHeight w:val="525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Достигнуто прекращение прогрессирующего растяжения оболочек глаза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654FE5" w:rsidRDefault="00946B7B">
            <w:pPr>
              <w:pStyle w:val="afa"/>
            </w:pPr>
            <w:r>
              <w:t>результирующий</w:t>
            </w:r>
          </w:p>
        </w:tc>
      </w:tr>
      <w:tr w:rsidR="00654FE5">
        <w:trPr>
          <w:divId w:val="1181816770"/>
          <w:trHeight w:val="720"/>
        </w:trPr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lastRenderedPageBreak/>
              <w:t xml:space="preserve">Достигнуто прекращение прогрессирования </w:t>
            </w:r>
            <w:proofErr w:type="gramStart"/>
            <w:r>
              <w:t>оптической</w:t>
            </w:r>
            <w:proofErr w:type="gramEnd"/>
            <w:r>
              <w:t xml:space="preserve"> глаукомной </w:t>
            </w:r>
            <w:proofErr w:type="spellStart"/>
            <w:r>
              <w:t>нейропатии</w:t>
            </w:r>
            <w:proofErr w:type="spellEnd"/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4FE5" w:rsidRDefault="00946B7B">
            <w:pPr>
              <w:pStyle w:val="afa"/>
            </w:pPr>
            <w:r>
              <w:t> результирующий</w:t>
            </w:r>
          </w:p>
        </w:tc>
      </w:tr>
    </w:tbl>
    <w:p w:rsidR="00654FE5" w:rsidRDefault="00946B7B">
      <w:pPr>
        <w:pStyle w:val="afa"/>
        <w:divId w:val="1181816770"/>
        <w:rPr>
          <w:rFonts w:eastAsiaTheme="minorEastAsia"/>
        </w:rPr>
      </w:pPr>
      <w:r>
        <w:rPr>
          <w:rStyle w:val="aff8"/>
        </w:rPr>
        <w:t> </w:t>
      </w:r>
    </w:p>
    <w:p w:rsidR="00654FE5" w:rsidRDefault="00946B7B">
      <w:pPr>
        <w:pStyle w:val="afa"/>
        <w:divId w:val="1181816770"/>
      </w:pPr>
      <w:r>
        <w:rPr>
          <w:rStyle w:val="aff8"/>
        </w:rPr>
        <w:t> 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5040"/>
        <w:gridCol w:w="1845"/>
        <w:gridCol w:w="1980"/>
      </w:tblGrid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№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Критерии качества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Уровень достоверности доказательств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Уровень убедительности рекомендаций</w:t>
            </w:r>
          </w:p>
        </w:tc>
      </w:tr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1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Выполнена тонометрия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767716">
            <w:pPr>
              <w:pStyle w:val="afa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767716">
            <w:pPr>
              <w:pStyle w:val="afa"/>
            </w:pPr>
            <w:r>
              <w:t>В</w:t>
            </w:r>
          </w:p>
        </w:tc>
      </w:tr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2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Выполнена </w:t>
            </w:r>
            <w:proofErr w:type="spellStart"/>
            <w:r>
              <w:t>эхобиометрия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767716">
            <w:pPr>
              <w:pStyle w:val="afa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В</w:t>
            </w:r>
          </w:p>
        </w:tc>
      </w:tr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3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gramStart"/>
            <w:r>
              <w:t>Выполнена</w:t>
            </w:r>
            <w:proofErr w:type="gramEnd"/>
            <w:r>
              <w:t xml:space="preserve"> </w:t>
            </w:r>
            <w:proofErr w:type="spellStart"/>
            <w:r>
              <w:t>биомикроскопия</w:t>
            </w:r>
            <w:proofErr w:type="spellEnd"/>
            <w:r>
              <w:t xml:space="preserve"> глаза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767716">
            <w:pPr>
              <w:pStyle w:val="afa"/>
            </w:pPr>
            <w: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В</w:t>
            </w:r>
          </w:p>
        </w:tc>
      </w:tr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4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Выполнена офтальмоскопия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767716">
            <w:pPr>
              <w:pStyle w:val="afa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В</w:t>
            </w:r>
          </w:p>
        </w:tc>
      </w:tr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5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Определены показания к хирургическому вмешательству или медикаментозной терапии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767716">
            <w:pPr>
              <w:pStyle w:val="afa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В</w:t>
            </w:r>
          </w:p>
        </w:tc>
      </w:tr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6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Выполнено оказание офтальмологической хирургической помощи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767716">
            <w:pPr>
              <w:pStyle w:val="afa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В</w:t>
            </w:r>
          </w:p>
        </w:tc>
      </w:tr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7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Выполнен подбор гипотензивной терапии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1а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А</w:t>
            </w:r>
          </w:p>
        </w:tc>
      </w:tr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8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Достигнута нормализация внутриглазного давления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proofErr w:type="spellStart"/>
            <w:r>
              <w:t>1в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А</w:t>
            </w:r>
          </w:p>
        </w:tc>
      </w:tr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9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Достигнуто прекращение прогрессирующего растяжения оболочек глаза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767716">
            <w:pPr>
              <w:pStyle w:val="afa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В</w:t>
            </w:r>
          </w:p>
        </w:tc>
      </w:tr>
      <w:tr w:rsidR="00654FE5">
        <w:trPr>
          <w:divId w:val="118181677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10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 Достигнуто прекращение прогрессирования </w:t>
            </w:r>
            <w:proofErr w:type="gramStart"/>
            <w:r>
              <w:t>оптической</w:t>
            </w:r>
            <w:proofErr w:type="gramEnd"/>
            <w:r>
              <w:t xml:space="preserve"> глаукомной </w:t>
            </w:r>
            <w:proofErr w:type="spellStart"/>
            <w:r>
              <w:t>нейропатии</w:t>
            </w:r>
            <w:proofErr w:type="spellEnd"/>
            <w:r>
              <w:t xml:space="preserve">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767716">
            <w:pPr>
              <w:pStyle w:val="afa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FE5" w:rsidRDefault="00946B7B">
            <w:pPr>
              <w:pStyle w:val="afa"/>
            </w:pPr>
            <w:r>
              <w:t>В</w:t>
            </w:r>
          </w:p>
        </w:tc>
      </w:tr>
    </w:tbl>
    <w:p w:rsidR="00654FE5" w:rsidRDefault="00654FE5">
      <w:pPr>
        <w:divId w:val="1181816770"/>
        <w:rPr>
          <w:rFonts w:eastAsia="Times New Roman"/>
        </w:rPr>
      </w:pPr>
    </w:p>
    <w:p w:rsidR="001D6AAB" w:rsidRDefault="00946B7B">
      <w:pPr>
        <w:jc w:val="center"/>
      </w:pPr>
      <w:r>
        <w:br w:type="page"/>
      </w:r>
      <w:bookmarkStart w:id="20" w:name="__RefHeading___doc_bible"/>
      <w:r>
        <w:rPr>
          <w:b/>
          <w:sz w:val="28"/>
          <w:szCs w:val="28"/>
        </w:rPr>
        <w:lastRenderedPageBreak/>
        <w:t>Список литературы</w:t>
      </w:r>
      <w:bookmarkEnd w:id="20"/>
    </w:p>
    <w:p w:rsidR="00654FE5" w:rsidRDefault="00946B7B" w:rsidP="00946B7B">
      <w:pPr>
        <w:numPr>
          <w:ilvl w:val="0"/>
          <w:numId w:val="49"/>
        </w:numPr>
        <w:spacing w:before="100" w:beforeAutospacing="1" w:after="100" w:afterAutospacing="1" w:line="240" w:lineRule="auto"/>
        <w:divId w:val="2134858368"/>
        <w:rPr>
          <w:rFonts w:eastAsia="Times New Roman"/>
          <w:szCs w:val="24"/>
        </w:rPr>
      </w:pPr>
      <w:r w:rsidRPr="002A53E0">
        <w:rPr>
          <w:rFonts w:eastAsia="Times New Roman"/>
          <w:lang w:val="en-US"/>
        </w:rPr>
        <w:t xml:space="preserve">Bowman R.J., Cope J., </w:t>
      </w:r>
      <w:proofErr w:type="spellStart"/>
      <w:r w:rsidRPr="002A53E0">
        <w:rPr>
          <w:rFonts w:eastAsia="Times New Roman"/>
          <w:lang w:val="en-US"/>
        </w:rPr>
        <w:t>Nischal</w:t>
      </w:r>
      <w:proofErr w:type="spellEnd"/>
      <w:r w:rsidRPr="002A53E0">
        <w:rPr>
          <w:rFonts w:eastAsia="Times New Roman"/>
          <w:lang w:val="en-US"/>
        </w:rPr>
        <w:t xml:space="preserve"> K.K. Ocular and systemic side effects of </w:t>
      </w:r>
      <w:proofErr w:type="spellStart"/>
      <w:r w:rsidRPr="002A53E0">
        <w:rPr>
          <w:rFonts w:eastAsia="Times New Roman"/>
          <w:lang w:val="en-US"/>
        </w:rPr>
        <w:t>brimonidine</w:t>
      </w:r>
      <w:proofErr w:type="spellEnd"/>
      <w:r w:rsidRPr="002A53E0">
        <w:rPr>
          <w:rFonts w:eastAsia="Times New Roman"/>
          <w:lang w:val="en-US"/>
        </w:rPr>
        <w:t xml:space="preserve"> 0.2% eye drops (</w:t>
      </w:r>
      <w:proofErr w:type="spellStart"/>
      <w:r w:rsidRPr="002A53E0">
        <w:rPr>
          <w:rFonts w:eastAsia="Times New Roman"/>
          <w:lang w:val="en-US"/>
        </w:rPr>
        <w:t>Alphagan</w:t>
      </w:r>
      <w:proofErr w:type="spellEnd"/>
      <w:r w:rsidRPr="002A53E0">
        <w:rPr>
          <w:rFonts w:eastAsia="Times New Roman"/>
          <w:lang w:val="en-US"/>
        </w:rPr>
        <w:t xml:space="preserve">) in children. </w:t>
      </w:r>
      <w:proofErr w:type="spellStart"/>
      <w:r>
        <w:rPr>
          <w:rFonts w:eastAsia="Times New Roman"/>
          <w:i/>
          <w:iCs/>
        </w:rPr>
        <w:t>Eye</w:t>
      </w:r>
      <w:proofErr w:type="spellEnd"/>
      <w:r>
        <w:rPr>
          <w:rFonts w:eastAsia="Times New Roman"/>
          <w:i/>
          <w:iCs/>
        </w:rPr>
        <w:t xml:space="preserve"> (</w:t>
      </w:r>
      <w:proofErr w:type="spellStart"/>
      <w:r>
        <w:rPr>
          <w:rFonts w:eastAsia="Times New Roman"/>
          <w:i/>
          <w:iCs/>
        </w:rPr>
        <w:t>Lond</w:t>
      </w:r>
      <w:proofErr w:type="spellEnd"/>
      <w:r>
        <w:rPr>
          <w:rFonts w:eastAsia="Times New Roman"/>
          <w:i/>
          <w:iCs/>
        </w:rPr>
        <w:t>)</w:t>
      </w:r>
      <w:r>
        <w:rPr>
          <w:rFonts w:eastAsia="Times New Roman"/>
        </w:rPr>
        <w:t>. 2004; 18(1):24-6.</w:t>
      </w:r>
    </w:p>
    <w:p w:rsidR="00654FE5" w:rsidRDefault="00946B7B" w:rsidP="00946B7B">
      <w:pPr>
        <w:numPr>
          <w:ilvl w:val="0"/>
          <w:numId w:val="49"/>
        </w:numPr>
        <w:spacing w:before="100" w:beforeAutospacing="1" w:after="100" w:afterAutospacing="1" w:line="240" w:lineRule="auto"/>
        <w:divId w:val="2134858368"/>
        <w:rPr>
          <w:rFonts w:eastAsia="Times New Roman"/>
        </w:rPr>
      </w:pPr>
      <w:proofErr w:type="spellStart"/>
      <w:r w:rsidRPr="002A53E0">
        <w:rPr>
          <w:rFonts w:eastAsia="Times New Roman"/>
          <w:lang w:val="en-US"/>
        </w:rPr>
        <w:t>Coppens</w:t>
      </w:r>
      <w:proofErr w:type="spellEnd"/>
      <w:r w:rsidRPr="002A53E0">
        <w:rPr>
          <w:rFonts w:eastAsia="Times New Roman"/>
          <w:lang w:val="en-US"/>
        </w:rPr>
        <w:t xml:space="preserve"> G., </w:t>
      </w:r>
      <w:proofErr w:type="spellStart"/>
      <w:r w:rsidRPr="002A53E0">
        <w:rPr>
          <w:rFonts w:eastAsia="Times New Roman"/>
          <w:lang w:val="en-US"/>
        </w:rPr>
        <w:t>Stalmans</w:t>
      </w:r>
      <w:proofErr w:type="spellEnd"/>
      <w:r w:rsidRPr="002A53E0">
        <w:rPr>
          <w:rFonts w:eastAsia="Times New Roman"/>
          <w:lang w:val="en-US"/>
        </w:rPr>
        <w:t xml:space="preserve"> I., </w:t>
      </w:r>
      <w:proofErr w:type="spellStart"/>
      <w:r w:rsidRPr="002A53E0">
        <w:rPr>
          <w:rFonts w:eastAsia="Times New Roman"/>
          <w:lang w:val="en-US"/>
        </w:rPr>
        <w:t>Zeyen</w:t>
      </w:r>
      <w:proofErr w:type="spellEnd"/>
      <w:r w:rsidRPr="002A53E0">
        <w:rPr>
          <w:rFonts w:eastAsia="Times New Roman"/>
          <w:lang w:val="en-US"/>
        </w:rPr>
        <w:t xml:space="preserve"> T., </w:t>
      </w:r>
      <w:proofErr w:type="spellStart"/>
      <w:r w:rsidRPr="002A53E0">
        <w:rPr>
          <w:rFonts w:eastAsia="Times New Roman"/>
          <w:lang w:val="en-US"/>
        </w:rPr>
        <w:t>Casteels</w:t>
      </w:r>
      <w:proofErr w:type="spellEnd"/>
      <w:r w:rsidRPr="002A53E0">
        <w:rPr>
          <w:rFonts w:eastAsia="Times New Roman"/>
          <w:lang w:val="en-US"/>
        </w:rPr>
        <w:t xml:space="preserve"> I. The safety and efficacy of glaucoma medication in the pediatric population. </w:t>
      </w:r>
      <w:proofErr w:type="spellStart"/>
      <w:r>
        <w:rPr>
          <w:rFonts w:eastAsia="Times New Roman"/>
          <w:i/>
          <w:iCs/>
        </w:rPr>
        <w:t>J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Pediatr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Ophthalmol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Strabismus</w:t>
      </w:r>
      <w:proofErr w:type="spellEnd"/>
      <w:r>
        <w:rPr>
          <w:rFonts w:eastAsia="Times New Roman"/>
        </w:rPr>
        <w:t>. 2009; 46(1):12-8.</w:t>
      </w:r>
    </w:p>
    <w:p w:rsidR="00654FE5" w:rsidRDefault="00946B7B" w:rsidP="00946B7B">
      <w:pPr>
        <w:numPr>
          <w:ilvl w:val="0"/>
          <w:numId w:val="49"/>
        </w:numPr>
        <w:spacing w:before="100" w:beforeAutospacing="1" w:after="100" w:afterAutospacing="1" w:line="240" w:lineRule="auto"/>
        <w:divId w:val="2134858368"/>
        <w:rPr>
          <w:rFonts w:eastAsia="Times New Roman"/>
        </w:rPr>
      </w:pPr>
      <w:proofErr w:type="spellStart"/>
      <w:r w:rsidRPr="002A53E0">
        <w:rPr>
          <w:rFonts w:eastAsia="Times New Roman"/>
          <w:lang w:val="en-US"/>
        </w:rPr>
        <w:t>Mandal</w:t>
      </w:r>
      <w:proofErr w:type="spellEnd"/>
      <w:r w:rsidRPr="002A53E0">
        <w:rPr>
          <w:rFonts w:eastAsia="Times New Roman"/>
          <w:lang w:val="en-US"/>
        </w:rPr>
        <w:t xml:space="preserve"> </w:t>
      </w:r>
      <w:proofErr w:type="spellStart"/>
      <w:r w:rsidRPr="002A53E0">
        <w:rPr>
          <w:rFonts w:eastAsia="Times New Roman"/>
          <w:lang w:val="en-US"/>
        </w:rPr>
        <w:t>A.K.</w:t>
      </w:r>
      <w:proofErr w:type="spellEnd"/>
      <w:r w:rsidRPr="002A53E0">
        <w:rPr>
          <w:rFonts w:eastAsia="Times New Roman"/>
          <w:lang w:val="en-US"/>
        </w:rPr>
        <w:t xml:space="preserve">, </w:t>
      </w:r>
      <w:proofErr w:type="spellStart"/>
      <w:r w:rsidRPr="002A53E0">
        <w:rPr>
          <w:rFonts w:eastAsia="Times New Roman"/>
          <w:lang w:val="en-US"/>
        </w:rPr>
        <w:t>Netland</w:t>
      </w:r>
      <w:proofErr w:type="spellEnd"/>
      <w:r w:rsidRPr="002A53E0">
        <w:rPr>
          <w:rFonts w:eastAsia="Times New Roman"/>
          <w:lang w:val="en-US"/>
        </w:rPr>
        <w:t xml:space="preserve"> P.N. The Pediatric </w:t>
      </w:r>
      <w:proofErr w:type="spellStart"/>
      <w:r w:rsidRPr="002A53E0">
        <w:rPr>
          <w:rFonts w:eastAsia="Times New Roman"/>
          <w:lang w:val="en-US"/>
        </w:rPr>
        <w:t>Glaucomas</w:t>
      </w:r>
      <w:proofErr w:type="spellEnd"/>
      <w:r w:rsidRPr="002A53E0">
        <w:rPr>
          <w:rFonts w:eastAsia="Times New Roman"/>
          <w:lang w:val="en-US"/>
        </w:rPr>
        <w:t xml:space="preserve">. </w:t>
      </w:r>
      <w:proofErr w:type="spellStart"/>
      <w:r>
        <w:rPr>
          <w:rFonts w:eastAsia="Times New Roman"/>
        </w:rPr>
        <w:t>Edinburgh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Elsevier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2006,</w:t>
      </w:r>
      <w:proofErr w:type="gramStart"/>
      <w:r>
        <w:rPr>
          <w:rFonts w:eastAsia="Times New Roman"/>
        </w:rPr>
        <w:t>Р</w:t>
      </w:r>
      <w:proofErr w:type="spellEnd"/>
      <w:proofErr w:type="gramEnd"/>
      <w:r>
        <w:rPr>
          <w:rFonts w:eastAsia="Times New Roman"/>
        </w:rPr>
        <w:t xml:space="preserve"> 113</w:t>
      </w:r>
    </w:p>
    <w:p w:rsidR="00654FE5" w:rsidRPr="002A53E0" w:rsidRDefault="00946B7B" w:rsidP="00946B7B">
      <w:pPr>
        <w:numPr>
          <w:ilvl w:val="0"/>
          <w:numId w:val="49"/>
        </w:numPr>
        <w:spacing w:before="100" w:beforeAutospacing="1" w:after="100" w:afterAutospacing="1" w:line="240" w:lineRule="auto"/>
        <w:divId w:val="2134858368"/>
        <w:rPr>
          <w:rFonts w:eastAsia="Times New Roman"/>
          <w:lang w:val="en-US"/>
        </w:rPr>
      </w:pPr>
      <w:proofErr w:type="spellStart"/>
      <w:r w:rsidRPr="002A53E0">
        <w:rPr>
          <w:rFonts w:eastAsia="Times New Roman"/>
          <w:lang w:val="en-US"/>
        </w:rPr>
        <w:t>Sampaolesi</w:t>
      </w:r>
      <w:proofErr w:type="spellEnd"/>
      <w:r w:rsidRPr="002A53E0">
        <w:rPr>
          <w:rFonts w:eastAsia="Times New Roman"/>
          <w:lang w:val="en-US"/>
        </w:rPr>
        <w:t xml:space="preserve"> R, </w:t>
      </w:r>
      <w:proofErr w:type="spellStart"/>
      <w:r w:rsidRPr="002A53E0">
        <w:rPr>
          <w:rFonts w:eastAsia="Times New Roman"/>
          <w:lang w:val="en-US"/>
        </w:rPr>
        <w:t>Zarate</w:t>
      </w:r>
      <w:proofErr w:type="spellEnd"/>
      <w:r w:rsidRPr="002A53E0">
        <w:rPr>
          <w:rFonts w:eastAsia="Times New Roman"/>
          <w:lang w:val="en-US"/>
        </w:rPr>
        <w:t xml:space="preserve"> J, </w:t>
      </w:r>
      <w:proofErr w:type="spellStart"/>
      <w:r w:rsidRPr="002A53E0">
        <w:rPr>
          <w:rFonts w:eastAsia="Times New Roman"/>
          <w:lang w:val="en-US"/>
        </w:rPr>
        <w:t>Sampaolesi</w:t>
      </w:r>
      <w:proofErr w:type="spellEnd"/>
      <w:r w:rsidRPr="002A53E0">
        <w:rPr>
          <w:rFonts w:eastAsia="Times New Roman"/>
          <w:lang w:val="en-US"/>
        </w:rPr>
        <w:t xml:space="preserve"> JR. The </w:t>
      </w:r>
      <w:proofErr w:type="spellStart"/>
      <w:r w:rsidRPr="002A53E0">
        <w:rPr>
          <w:rFonts w:eastAsia="Times New Roman"/>
          <w:lang w:val="en-US"/>
        </w:rPr>
        <w:t>Glaucomas</w:t>
      </w:r>
      <w:proofErr w:type="spellEnd"/>
      <w:r w:rsidRPr="002A53E0">
        <w:rPr>
          <w:rFonts w:eastAsia="Times New Roman"/>
          <w:lang w:val="en-US"/>
        </w:rPr>
        <w:t xml:space="preserve"> (Volume I). Pediatric </w:t>
      </w:r>
      <w:proofErr w:type="spellStart"/>
      <w:r w:rsidRPr="002A53E0">
        <w:rPr>
          <w:rFonts w:eastAsia="Times New Roman"/>
          <w:lang w:val="en-US"/>
        </w:rPr>
        <w:t>Glaucomas</w:t>
      </w:r>
      <w:proofErr w:type="spellEnd"/>
      <w:r w:rsidRPr="002A53E0">
        <w:rPr>
          <w:rFonts w:eastAsia="Times New Roman"/>
          <w:lang w:val="en-US"/>
        </w:rPr>
        <w:t xml:space="preserve"> Springer Berlin Heidelberg, 2009, </w:t>
      </w:r>
      <w:proofErr w:type="spellStart"/>
      <w:r>
        <w:rPr>
          <w:rFonts w:eastAsia="Times New Roman"/>
        </w:rPr>
        <w:t>Р</w:t>
      </w:r>
      <w:proofErr w:type="spellEnd"/>
      <w:r w:rsidRPr="002A53E0">
        <w:rPr>
          <w:rFonts w:eastAsia="Times New Roman"/>
          <w:lang w:val="en-US"/>
        </w:rPr>
        <w:t>.486.</w:t>
      </w:r>
    </w:p>
    <w:p w:rsidR="00654FE5" w:rsidRPr="002A53E0" w:rsidRDefault="00946B7B" w:rsidP="00946B7B">
      <w:pPr>
        <w:numPr>
          <w:ilvl w:val="0"/>
          <w:numId w:val="49"/>
        </w:numPr>
        <w:spacing w:before="100" w:beforeAutospacing="1" w:after="100" w:afterAutospacing="1" w:line="240" w:lineRule="auto"/>
        <w:divId w:val="2134858368"/>
        <w:rPr>
          <w:rFonts w:eastAsia="Times New Roman"/>
          <w:lang w:val="en-US"/>
        </w:rPr>
      </w:pPr>
      <w:proofErr w:type="spellStart"/>
      <w:r w:rsidRPr="002A53E0">
        <w:rPr>
          <w:rFonts w:eastAsia="Times New Roman"/>
          <w:lang w:val="en-US"/>
        </w:rPr>
        <w:t>Weinreb</w:t>
      </w:r>
      <w:proofErr w:type="spellEnd"/>
      <w:r w:rsidRPr="002A53E0">
        <w:rPr>
          <w:rFonts w:eastAsia="Times New Roman"/>
          <w:lang w:val="en-US"/>
        </w:rPr>
        <w:t xml:space="preserve"> RN, </w:t>
      </w:r>
      <w:proofErr w:type="spellStart"/>
      <w:r w:rsidRPr="002A53E0">
        <w:rPr>
          <w:rFonts w:eastAsia="Times New Roman"/>
          <w:lang w:val="en-US"/>
        </w:rPr>
        <w:t>Grajewski</w:t>
      </w:r>
      <w:proofErr w:type="spellEnd"/>
      <w:r w:rsidRPr="002A53E0">
        <w:rPr>
          <w:rFonts w:eastAsia="Times New Roman"/>
          <w:lang w:val="en-US"/>
        </w:rPr>
        <w:t xml:space="preserve"> A, Papadopoulos </w:t>
      </w:r>
      <w:proofErr w:type="spellStart"/>
      <w:r w:rsidRPr="002A53E0">
        <w:rPr>
          <w:rFonts w:eastAsia="Times New Roman"/>
          <w:lang w:val="en-US"/>
        </w:rPr>
        <w:t>M</w:t>
      </w:r>
      <w:proofErr w:type="gramStart"/>
      <w:r w:rsidRPr="002A53E0">
        <w:rPr>
          <w:rFonts w:eastAsia="Times New Roman"/>
          <w:lang w:val="en-US"/>
        </w:rPr>
        <w:t>,Grig</w:t>
      </w:r>
      <w:proofErr w:type="spellEnd"/>
      <w:proofErr w:type="gramEnd"/>
      <w:r w:rsidRPr="002A53E0">
        <w:rPr>
          <w:rFonts w:eastAsia="Times New Roman"/>
          <w:lang w:val="en-US"/>
        </w:rPr>
        <w:t xml:space="preserve"> J, Freeman S. Childhood Glaucoma. World glaucoma Association (Consensus Series-9), </w:t>
      </w:r>
      <w:proofErr w:type="spellStart"/>
      <w:r w:rsidRPr="002A53E0">
        <w:rPr>
          <w:rFonts w:eastAsia="Times New Roman"/>
          <w:lang w:val="en-US"/>
        </w:rPr>
        <w:t>Kugler</w:t>
      </w:r>
      <w:proofErr w:type="spellEnd"/>
      <w:r w:rsidRPr="002A53E0">
        <w:rPr>
          <w:rFonts w:eastAsia="Times New Roman"/>
          <w:lang w:val="en-US"/>
        </w:rPr>
        <w:t xml:space="preserve"> Publication, </w:t>
      </w:r>
      <w:proofErr w:type="spellStart"/>
      <w:r w:rsidRPr="002A53E0">
        <w:rPr>
          <w:rFonts w:eastAsia="Times New Roman"/>
          <w:lang w:val="en-US"/>
        </w:rPr>
        <w:t>Amsterdam</w:t>
      </w:r>
      <w:proofErr w:type="gramStart"/>
      <w:r w:rsidRPr="002A53E0">
        <w:rPr>
          <w:rFonts w:eastAsia="Times New Roman"/>
          <w:lang w:val="en-US"/>
        </w:rPr>
        <w:t>,Netherlands</w:t>
      </w:r>
      <w:proofErr w:type="spellEnd"/>
      <w:proofErr w:type="gramEnd"/>
      <w:r w:rsidRPr="002A53E0">
        <w:rPr>
          <w:rFonts w:eastAsia="Times New Roman"/>
          <w:lang w:val="en-US"/>
        </w:rPr>
        <w:t xml:space="preserve">, 2013, </w:t>
      </w:r>
      <w:proofErr w:type="spellStart"/>
      <w:r>
        <w:rPr>
          <w:rFonts w:eastAsia="Times New Roman"/>
        </w:rPr>
        <w:t>Р</w:t>
      </w:r>
      <w:proofErr w:type="spellEnd"/>
      <w:r w:rsidRPr="002A53E0">
        <w:rPr>
          <w:rFonts w:eastAsia="Times New Roman"/>
          <w:lang w:val="en-US"/>
        </w:rPr>
        <w:t>.272.</w:t>
      </w:r>
    </w:p>
    <w:p w:rsidR="00654FE5" w:rsidRDefault="00946B7B" w:rsidP="00946B7B">
      <w:pPr>
        <w:numPr>
          <w:ilvl w:val="0"/>
          <w:numId w:val="49"/>
        </w:numPr>
        <w:spacing w:before="100" w:beforeAutospacing="1" w:after="100" w:afterAutospacing="1" w:line="240" w:lineRule="auto"/>
        <w:divId w:val="2134858368"/>
        <w:rPr>
          <w:rFonts w:eastAsia="Times New Roman"/>
        </w:rPr>
      </w:pPr>
      <w:r>
        <w:rPr>
          <w:rFonts w:eastAsia="Times New Roman"/>
        </w:rPr>
        <w:t xml:space="preserve">Аветисов Э.С., Ковалевский Е.И., </w:t>
      </w:r>
      <w:proofErr w:type="spellStart"/>
      <w:r>
        <w:rPr>
          <w:rFonts w:eastAsia="Times New Roman"/>
        </w:rPr>
        <w:t>Хватова</w:t>
      </w:r>
      <w:proofErr w:type="spellEnd"/>
      <w:r>
        <w:rPr>
          <w:rFonts w:eastAsia="Times New Roman"/>
        </w:rPr>
        <w:t xml:space="preserve"> А.В. Руководство по детской офтальмологии. М.: Медицина, 1987, </w:t>
      </w:r>
      <w:proofErr w:type="spellStart"/>
      <w:r>
        <w:rPr>
          <w:rFonts w:eastAsia="Times New Roman"/>
        </w:rPr>
        <w:t>496с</w:t>
      </w:r>
      <w:proofErr w:type="spellEnd"/>
      <w:r>
        <w:rPr>
          <w:rFonts w:eastAsia="Times New Roman"/>
        </w:rPr>
        <w:t>.</w:t>
      </w:r>
    </w:p>
    <w:p w:rsidR="00654FE5" w:rsidRDefault="00946B7B" w:rsidP="00946B7B">
      <w:pPr>
        <w:numPr>
          <w:ilvl w:val="0"/>
          <w:numId w:val="49"/>
        </w:numPr>
        <w:spacing w:before="100" w:beforeAutospacing="1" w:after="100" w:afterAutospacing="1" w:line="240" w:lineRule="auto"/>
        <w:divId w:val="2134858368"/>
        <w:rPr>
          <w:rFonts w:eastAsia="Times New Roman"/>
        </w:rPr>
      </w:pPr>
      <w:proofErr w:type="spellStart"/>
      <w:r>
        <w:rPr>
          <w:rFonts w:eastAsia="Times New Roman"/>
        </w:rPr>
        <w:t>Катаргина</w:t>
      </w:r>
      <w:proofErr w:type="spellEnd"/>
      <w:r>
        <w:rPr>
          <w:rFonts w:eastAsia="Times New Roman"/>
        </w:rPr>
        <w:t xml:space="preserve"> Л.А., Тарасенков А.О., Мазанова Е.В. Технология оценки зрительных функций у детей с врожденной глаукомой с целью прогнозирования и коррекции лечения. Медицинская технология, Москва: </w:t>
      </w:r>
      <w:proofErr w:type="spellStart"/>
      <w:r>
        <w:rPr>
          <w:rFonts w:eastAsia="Times New Roman"/>
        </w:rPr>
        <w:t>ФГБУ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МНИИГБ</w:t>
      </w:r>
      <w:proofErr w:type="spellEnd"/>
      <w:r>
        <w:rPr>
          <w:rFonts w:eastAsia="Times New Roman"/>
        </w:rPr>
        <w:t xml:space="preserve"> им. Гельмгольца. 2009; </w:t>
      </w:r>
      <w:proofErr w:type="spellStart"/>
      <w:r>
        <w:rPr>
          <w:rFonts w:eastAsia="Times New Roman"/>
        </w:rPr>
        <w:t>с.11</w:t>
      </w:r>
      <w:proofErr w:type="spellEnd"/>
      <w:r>
        <w:rPr>
          <w:rFonts w:eastAsia="Times New Roman"/>
        </w:rPr>
        <w:t>.</w:t>
      </w:r>
    </w:p>
    <w:p w:rsidR="00654FE5" w:rsidRDefault="00946B7B" w:rsidP="00946B7B">
      <w:pPr>
        <w:numPr>
          <w:ilvl w:val="0"/>
          <w:numId w:val="49"/>
        </w:numPr>
        <w:spacing w:before="100" w:beforeAutospacing="1" w:after="100" w:afterAutospacing="1" w:line="240" w:lineRule="auto"/>
        <w:divId w:val="2134858368"/>
        <w:rPr>
          <w:rFonts w:eastAsia="Times New Roman"/>
        </w:rPr>
      </w:pPr>
      <w:r>
        <w:rPr>
          <w:rFonts w:eastAsia="Times New Roman"/>
        </w:rPr>
        <w:t>Сомов Е.Е. Офтальмология: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д</w:t>
      </w:r>
      <w:proofErr w:type="gramEnd"/>
      <w:r>
        <w:rPr>
          <w:rFonts w:eastAsia="Times New Roman"/>
        </w:rPr>
        <w:t xml:space="preserve">ля студентов мед. вузов. Москва: </w:t>
      </w:r>
      <w:proofErr w:type="spellStart"/>
      <w:r>
        <w:rPr>
          <w:rFonts w:eastAsia="Times New Roman"/>
        </w:rPr>
        <w:t>МИА</w:t>
      </w:r>
      <w:proofErr w:type="spellEnd"/>
      <w:r>
        <w:rPr>
          <w:rFonts w:eastAsia="Times New Roman"/>
        </w:rPr>
        <w:t xml:space="preserve">, 2008, </w:t>
      </w:r>
      <w:proofErr w:type="spellStart"/>
      <w:r>
        <w:rPr>
          <w:rFonts w:eastAsia="Times New Roman"/>
        </w:rPr>
        <w:t>374с</w:t>
      </w:r>
      <w:proofErr w:type="spellEnd"/>
      <w:r>
        <w:rPr>
          <w:rFonts w:eastAsia="Times New Roman"/>
        </w:rPr>
        <w:t>.</w:t>
      </w:r>
    </w:p>
    <w:p w:rsidR="00654FE5" w:rsidRDefault="00946B7B" w:rsidP="00946B7B">
      <w:pPr>
        <w:numPr>
          <w:ilvl w:val="0"/>
          <w:numId w:val="49"/>
        </w:numPr>
        <w:spacing w:before="100" w:beforeAutospacing="1" w:after="100" w:afterAutospacing="1" w:line="240" w:lineRule="auto"/>
        <w:divId w:val="2134858368"/>
        <w:rPr>
          <w:rFonts w:eastAsia="Times New Roman"/>
        </w:rPr>
      </w:pPr>
      <w:r>
        <w:rPr>
          <w:rFonts w:eastAsia="Times New Roman"/>
        </w:rPr>
        <w:t xml:space="preserve">Сомов Е.Е. Первичная глаукома. </w:t>
      </w:r>
      <w:proofErr w:type="spellStart"/>
      <w:r>
        <w:rPr>
          <w:rFonts w:eastAsia="Times New Roman"/>
        </w:rPr>
        <w:t>Медиздат</w:t>
      </w:r>
      <w:proofErr w:type="spellEnd"/>
      <w:r>
        <w:rPr>
          <w:rFonts w:eastAsia="Times New Roman"/>
        </w:rPr>
        <w:t>; 1992, 8 с.</w:t>
      </w:r>
    </w:p>
    <w:p w:rsidR="00654FE5" w:rsidRDefault="00946B7B" w:rsidP="00946B7B">
      <w:pPr>
        <w:numPr>
          <w:ilvl w:val="0"/>
          <w:numId w:val="49"/>
        </w:numPr>
        <w:spacing w:before="100" w:beforeAutospacing="1" w:after="100" w:afterAutospacing="1" w:line="240" w:lineRule="auto"/>
        <w:divId w:val="2134858368"/>
        <w:rPr>
          <w:rFonts w:eastAsia="Times New Roman"/>
        </w:rPr>
      </w:pPr>
      <w:proofErr w:type="spellStart"/>
      <w:r>
        <w:rPr>
          <w:rFonts w:eastAsia="Times New Roman"/>
        </w:rPr>
        <w:t>Хватова</w:t>
      </w:r>
      <w:proofErr w:type="spellEnd"/>
      <w:r>
        <w:rPr>
          <w:rFonts w:eastAsia="Times New Roman"/>
        </w:rPr>
        <w:t xml:space="preserve"> А.В., Яковлев А.А., </w:t>
      </w:r>
      <w:proofErr w:type="spellStart"/>
      <w:r>
        <w:rPr>
          <w:rFonts w:eastAsia="Times New Roman"/>
        </w:rPr>
        <w:t>Теплинская</w:t>
      </w:r>
      <w:proofErr w:type="spellEnd"/>
      <w:r>
        <w:rPr>
          <w:rFonts w:eastAsia="Times New Roman"/>
        </w:rPr>
        <w:t xml:space="preserve"> Л.Е. Врожденная глаукома: современный взгляд на патогенез и лечение - Зрительные функции и их коррекция у детей. «Врожденная глаукома: современный взгляд на патогенез и лечение». Медицина. 2005; </w:t>
      </w:r>
      <w:proofErr w:type="spellStart"/>
      <w:r>
        <w:rPr>
          <w:rFonts w:eastAsia="Times New Roman"/>
        </w:rPr>
        <w:t>c.319-344</w:t>
      </w:r>
      <w:proofErr w:type="spellEnd"/>
      <w:r>
        <w:rPr>
          <w:rFonts w:eastAsia="Times New Roman"/>
        </w:rPr>
        <w:t>.</w:t>
      </w:r>
    </w:p>
    <w:p w:rsidR="001D6AAB" w:rsidRDefault="00946B7B">
      <w:pPr>
        <w:jc w:val="center"/>
      </w:pPr>
      <w:r>
        <w:br w:type="page"/>
      </w:r>
      <w:bookmarkStart w:id="21" w:name="__RefHeading___doc_a1"/>
      <w:r>
        <w:rPr>
          <w:b/>
          <w:sz w:val="28"/>
          <w:szCs w:val="28"/>
        </w:rPr>
        <w:lastRenderedPageBreak/>
        <w:t xml:space="preserve">Приложение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1</w:t>
      </w:r>
      <w:proofErr w:type="spellEnd"/>
      <w:proofErr w:type="gramEnd"/>
      <w:r>
        <w:rPr>
          <w:b/>
          <w:sz w:val="28"/>
          <w:szCs w:val="28"/>
        </w:rPr>
        <w:t>. Состав рабочей группы</w:t>
      </w:r>
      <w:bookmarkEnd w:id="21"/>
    </w:p>
    <w:p w:rsidR="00654FE5" w:rsidRDefault="00946B7B" w:rsidP="00946B7B">
      <w:pPr>
        <w:pStyle w:val="afa"/>
        <w:numPr>
          <w:ilvl w:val="0"/>
          <w:numId w:val="50"/>
        </w:numPr>
        <w:spacing w:before="100" w:after="100" w:line="240" w:lineRule="auto"/>
        <w:divId w:val="1570312401"/>
      </w:pPr>
      <w:proofErr w:type="spellStart"/>
      <w:r>
        <w:rPr>
          <w:rStyle w:val="aff8"/>
        </w:rPr>
        <w:t>Катаргина</w:t>
      </w:r>
      <w:proofErr w:type="spellEnd"/>
      <w:r>
        <w:rPr>
          <w:rStyle w:val="aff8"/>
        </w:rPr>
        <w:t xml:space="preserve"> Людмила Анатольевна </w:t>
      </w:r>
      <w:r>
        <w:t xml:space="preserve">- руководитель группы, главный внештатный специалист детский офтальмолог Министерства здравоохранения РФ, Заместитель директора по научной работе </w:t>
      </w:r>
      <w:proofErr w:type="spellStart"/>
      <w:r>
        <w:t>ФГБУ</w:t>
      </w:r>
      <w:proofErr w:type="spellEnd"/>
      <w:r>
        <w:t xml:space="preserve"> «Московский научно-исследовательский институт глазных болезней им Гельмгольца» Минздрава России, профессор, д.м.н., Москва;</w:t>
      </w:r>
    </w:p>
    <w:p w:rsidR="00654FE5" w:rsidRDefault="00946B7B" w:rsidP="00946B7B">
      <w:pPr>
        <w:pStyle w:val="afa"/>
        <w:numPr>
          <w:ilvl w:val="0"/>
          <w:numId w:val="50"/>
        </w:numPr>
        <w:spacing w:before="100" w:after="100" w:line="240" w:lineRule="auto"/>
        <w:divId w:val="1570312401"/>
      </w:pPr>
      <w:r>
        <w:rPr>
          <w:rStyle w:val="aff8"/>
        </w:rPr>
        <w:t xml:space="preserve">Мазанова Екатерина Викторовна </w:t>
      </w:r>
      <w:r>
        <w:t xml:space="preserve">- научный сотрудник отдела патологии глаз у детей </w:t>
      </w:r>
      <w:proofErr w:type="spellStart"/>
      <w:r>
        <w:t>ФГБУ</w:t>
      </w:r>
      <w:proofErr w:type="spellEnd"/>
      <w:r>
        <w:t xml:space="preserve"> «Московский научно-исследовательский институт глазных болезней им Гельмгольца» Минздрава России, к.м.н., Москва;</w:t>
      </w:r>
    </w:p>
    <w:p w:rsidR="00654FE5" w:rsidRDefault="00946B7B" w:rsidP="00946B7B">
      <w:pPr>
        <w:pStyle w:val="afa"/>
        <w:numPr>
          <w:ilvl w:val="0"/>
          <w:numId w:val="50"/>
        </w:numPr>
        <w:spacing w:before="100" w:after="100" w:line="240" w:lineRule="auto"/>
        <w:divId w:val="1570312401"/>
      </w:pPr>
      <w:r>
        <w:rPr>
          <w:rStyle w:val="aff8"/>
        </w:rPr>
        <w:t xml:space="preserve">Тарасенков Андрей Олегович </w:t>
      </w:r>
      <w:r>
        <w:t xml:space="preserve">- научный сотрудник отдела патологии глаз у детей </w:t>
      </w:r>
      <w:proofErr w:type="spellStart"/>
      <w:r>
        <w:t>ФГБУ</w:t>
      </w:r>
      <w:proofErr w:type="spellEnd"/>
      <w:r>
        <w:t xml:space="preserve"> «Московский научно-исследовательский институт глазных болезней им Гельмгольца» Минздрава России, Москва;</w:t>
      </w:r>
    </w:p>
    <w:p w:rsidR="00654FE5" w:rsidRDefault="00946B7B" w:rsidP="00946B7B">
      <w:pPr>
        <w:pStyle w:val="afa"/>
        <w:numPr>
          <w:ilvl w:val="0"/>
          <w:numId w:val="50"/>
        </w:numPr>
        <w:spacing w:before="100" w:after="100" w:line="240" w:lineRule="auto"/>
        <w:divId w:val="1570312401"/>
      </w:pPr>
      <w:r>
        <w:rPr>
          <w:rStyle w:val="aff8"/>
        </w:rPr>
        <w:t xml:space="preserve">Сайдашева Эльвира </w:t>
      </w:r>
      <w:proofErr w:type="spellStart"/>
      <w:r>
        <w:rPr>
          <w:rStyle w:val="aff8"/>
        </w:rPr>
        <w:t>Ирековна</w:t>
      </w:r>
      <w:proofErr w:type="spellEnd"/>
      <w:r>
        <w:rPr>
          <w:rStyle w:val="aff8"/>
        </w:rPr>
        <w:t xml:space="preserve"> </w:t>
      </w:r>
      <w:r>
        <w:t xml:space="preserve">- Главный внештатный специалист детский офтальмолог </w:t>
      </w:r>
      <w:proofErr w:type="gramStart"/>
      <w:r>
        <w:t>г</w:t>
      </w:r>
      <w:proofErr w:type="gramEnd"/>
      <w:r>
        <w:t xml:space="preserve">. Санкт-Петербург, Заведующая кафедрой детской офтальмологии </w:t>
      </w:r>
      <w:proofErr w:type="spellStart"/>
      <w:r>
        <w:t>ГБОУ</w:t>
      </w:r>
      <w:proofErr w:type="spellEnd"/>
      <w:r>
        <w:t xml:space="preserve"> </w:t>
      </w:r>
      <w:proofErr w:type="spellStart"/>
      <w:r>
        <w:t>ВПО</w:t>
      </w:r>
      <w:proofErr w:type="spellEnd"/>
      <w:r>
        <w:t xml:space="preserve"> «Северо-Западный государственный медицинский университет им. И.И.Мечникова» Минздрава России, профессор, д.м.н., Санкт-Петербург;</w:t>
      </w:r>
    </w:p>
    <w:p w:rsidR="00654FE5" w:rsidRDefault="00946B7B" w:rsidP="00946B7B">
      <w:pPr>
        <w:pStyle w:val="afa"/>
        <w:numPr>
          <w:ilvl w:val="0"/>
          <w:numId w:val="50"/>
        </w:numPr>
        <w:spacing w:before="100" w:after="100" w:line="240" w:lineRule="auto"/>
        <w:divId w:val="1570312401"/>
      </w:pPr>
      <w:proofErr w:type="spellStart"/>
      <w:r>
        <w:rPr>
          <w:rStyle w:val="aff8"/>
        </w:rPr>
        <w:t>Бржеский</w:t>
      </w:r>
      <w:proofErr w:type="spellEnd"/>
      <w:r>
        <w:rPr>
          <w:rStyle w:val="aff8"/>
        </w:rPr>
        <w:t xml:space="preserve"> Владимир Всеволодович </w:t>
      </w:r>
      <w:r>
        <w:t xml:space="preserve">- Заведующий кафедрой офтальмологии, </w:t>
      </w:r>
      <w:proofErr w:type="spellStart"/>
      <w:r>
        <w:t>ГБОУ</w:t>
      </w:r>
      <w:proofErr w:type="spellEnd"/>
      <w:r>
        <w:t xml:space="preserve"> </w:t>
      </w:r>
      <w:proofErr w:type="spellStart"/>
      <w:r>
        <w:t>ВПО</w:t>
      </w:r>
      <w:proofErr w:type="spellEnd"/>
      <w:r>
        <w:t xml:space="preserve"> «Санкт-Петербургский Государственный Педиатрический медицинский университет» Минздрава РФ, профессор, д.м.н., Санкт-Петербург;</w:t>
      </w:r>
    </w:p>
    <w:p w:rsidR="00654FE5" w:rsidRDefault="00946B7B" w:rsidP="00946B7B">
      <w:pPr>
        <w:pStyle w:val="afa"/>
        <w:numPr>
          <w:ilvl w:val="0"/>
          <w:numId w:val="50"/>
        </w:numPr>
        <w:spacing w:before="100" w:after="100" w:line="240" w:lineRule="auto"/>
        <w:divId w:val="1570312401"/>
      </w:pPr>
      <w:r>
        <w:rPr>
          <w:rStyle w:val="aff8"/>
        </w:rPr>
        <w:t xml:space="preserve">Володин Павел Львович </w:t>
      </w:r>
      <w:r>
        <w:t xml:space="preserve">- Заведующий отделом микрохирургии и функциональной реабилитации глаза у детей </w:t>
      </w:r>
      <w:proofErr w:type="spellStart"/>
      <w:r>
        <w:t>ФГБУ</w:t>
      </w:r>
      <w:proofErr w:type="spellEnd"/>
      <w:r>
        <w:t xml:space="preserve"> МНТК «Микрохирургии глаза» имени академика Федорова С.Н.» Министерства здравоохранения РФ, д.м.н., Москва;</w:t>
      </w:r>
    </w:p>
    <w:p w:rsidR="00654FE5" w:rsidRDefault="00946B7B" w:rsidP="00946B7B">
      <w:pPr>
        <w:pStyle w:val="afa"/>
        <w:numPr>
          <w:ilvl w:val="0"/>
          <w:numId w:val="50"/>
        </w:numPr>
        <w:spacing w:before="100" w:after="100" w:line="240" w:lineRule="auto"/>
        <w:divId w:val="1570312401"/>
      </w:pPr>
      <w:proofErr w:type="spellStart"/>
      <w:r>
        <w:rPr>
          <w:rStyle w:val="aff8"/>
        </w:rPr>
        <w:t>Гусаревич</w:t>
      </w:r>
      <w:proofErr w:type="spellEnd"/>
      <w:r>
        <w:rPr>
          <w:rStyle w:val="aff8"/>
        </w:rPr>
        <w:t xml:space="preserve"> Ольга Геннадьевна </w:t>
      </w:r>
      <w:r>
        <w:t xml:space="preserve">- Главный внештатный специалист детский офтальмолог Новосибирской области, профессор кафедры глазных болезней </w:t>
      </w:r>
      <w:proofErr w:type="spellStart"/>
      <w:r>
        <w:t>ФУВ</w:t>
      </w:r>
      <w:proofErr w:type="spellEnd"/>
      <w:r>
        <w:t xml:space="preserve"> </w:t>
      </w:r>
      <w:proofErr w:type="spellStart"/>
      <w:r>
        <w:t>ГОУ</w:t>
      </w:r>
      <w:proofErr w:type="spellEnd"/>
      <w:r>
        <w:t xml:space="preserve"> </w:t>
      </w:r>
      <w:proofErr w:type="spellStart"/>
      <w:r>
        <w:t>ВПО</w:t>
      </w:r>
      <w:proofErr w:type="spellEnd"/>
      <w:r>
        <w:t xml:space="preserve"> «Новосибирский государственный медицинский университет», д.м.н., Новосибирск;</w:t>
      </w:r>
    </w:p>
    <w:p w:rsidR="00654FE5" w:rsidRDefault="00946B7B" w:rsidP="00946B7B">
      <w:pPr>
        <w:pStyle w:val="afa"/>
        <w:numPr>
          <w:ilvl w:val="0"/>
          <w:numId w:val="50"/>
        </w:numPr>
        <w:spacing w:before="100" w:after="100" w:line="240" w:lineRule="auto"/>
        <w:divId w:val="1570312401"/>
      </w:pPr>
      <w:r>
        <w:rPr>
          <w:rStyle w:val="aff8"/>
        </w:rPr>
        <w:t xml:space="preserve">Фомина Наталья Владимировна </w:t>
      </w:r>
      <w:r>
        <w:t xml:space="preserve">- доцент кафедры детской офтальмологии </w:t>
      </w:r>
      <w:proofErr w:type="spellStart"/>
      <w:r>
        <w:t>ГБОУ</w:t>
      </w:r>
      <w:proofErr w:type="spellEnd"/>
      <w:r>
        <w:t xml:space="preserve"> </w:t>
      </w:r>
      <w:proofErr w:type="spellStart"/>
      <w:r>
        <w:t>ВПО</w:t>
      </w:r>
      <w:proofErr w:type="spellEnd"/>
      <w:r>
        <w:t xml:space="preserve"> «Северо-Западный государственный медицинский университет им И.И.Мечникова», к.м.н., Санкт-Петербург.</w:t>
      </w:r>
    </w:p>
    <w:p w:rsidR="00654FE5" w:rsidRDefault="00946B7B">
      <w:pPr>
        <w:pStyle w:val="afa"/>
        <w:divId w:val="1570312401"/>
      </w:pPr>
      <w:r>
        <w:rPr>
          <w:rStyle w:val="aff8"/>
        </w:rPr>
        <w:t xml:space="preserve">Конфликт интересов </w:t>
      </w:r>
      <w:r>
        <w:t>отсутствует</w:t>
      </w:r>
      <w:r>
        <w:rPr>
          <w:rStyle w:val="aff8"/>
        </w:rPr>
        <w:t>.</w:t>
      </w:r>
    </w:p>
    <w:p w:rsidR="001D6AAB" w:rsidRDefault="00946B7B">
      <w:pPr>
        <w:jc w:val="center"/>
      </w:pPr>
      <w:r>
        <w:br w:type="page"/>
      </w:r>
      <w:bookmarkStart w:id="22" w:name="__RefHeading___doc_a2"/>
      <w:r>
        <w:rPr>
          <w:b/>
          <w:sz w:val="28"/>
          <w:szCs w:val="28"/>
        </w:rPr>
        <w:lastRenderedPageBreak/>
        <w:t xml:space="preserve">Приложение 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2</w:t>
      </w:r>
      <w:proofErr w:type="spellEnd"/>
      <w:proofErr w:type="gramEnd"/>
      <w:r>
        <w:rPr>
          <w:b/>
          <w:sz w:val="28"/>
          <w:szCs w:val="28"/>
        </w:rPr>
        <w:t>. Методология разработки клинических рекомендаций</w:t>
      </w:r>
      <w:bookmarkEnd w:id="22"/>
    </w:p>
    <w:p w:rsidR="00654FE5" w:rsidRDefault="00946B7B">
      <w:pPr>
        <w:pStyle w:val="afa"/>
        <w:divId w:val="1475830671"/>
      </w:pPr>
      <w:r>
        <w:rPr>
          <w:rStyle w:val="aff8"/>
        </w:rPr>
        <w:t xml:space="preserve">Методы, использованные для сбора/селекции доказательств: </w:t>
      </w:r>
      <w:r>
        <w:t>поиск в электронных базах данных; анализ современных научных разработок по проблеме глаукомы в России и за рубежом, обобщение практического опыта российских и иностранных коллег.</w:t>
      </w:r>
    </w:p>
    <w:p w:rsidR="00654FE5" w:rsidRDefault="00946B7B">
      <w:pPr>
        <w:pStyle w:val="afa"/>
        <w:divId w:val="1475830671"/>
      </w:pPr>
      <w:r>
        <w:t>Настоящие рекомендации в предварительной версии были рецензированы независимыми экспертами, которые прокомментировали доступность интерпретации доказательств, лежащих в основе рекомендаций, для практических врачей и пациентов.</w:t>
      </w:r>
    </w:p>
    <w:p w:rsidR="00654FE5" w:rsidRDefault="00946B7B">
      <w:pPr>
        <w:pStyle w:val="afa"/>
        <w:divId w:val="1475830671"/>
      </w:pPr>
      <w:r>
        <w:t>Комментарии, полученные от экспертов, тщательно систематизированы и обсуждены председателем и членами рабочей группы. Каждый пункт обсужден и внесены соответствующие изменениям рекомендации.</w:t>
      </w:r>
    </w:p>
    <w:p w:rsidR="00654FE5" w:rsidRDefault="00946B7B">
      <w:pPr>
        <w:pStyle w:val="afa"/>
        <w:divId w:val="1475830671"/>
      </w:pPr>
      <w:r>
        <w:t>В данных клинических рекомендациях все сведения ранжированы по уровню достоверности (доказательности) в зависимости от количества и качества исследований по данной проблеме.</w:t>
      </w:r>
    </w:p>
    <w:p w:rsidR="00654FE5" w:rsidRDefault="00946B7B">
      <w:pPr>
        <w:pStyle w:val="afa"/>
        <w:divId w:val="1475830671"/>
      </w:pPr>
      <w:r>
        <w:rPr>
          <w:rStyle w:val="aff8"/>
        </w:rPr>
        <w:t xml:space="preserve">Таблица </w:t>
      </w:r>
      <w:proofErr w:type="spellStart"/>
      <w:r>
        <w:rPr>
          <w:rStyle w:val="aff8"/>
        </w:rPr>
        <w:t>1.Уровни</w:t>
      </w:r>
      <w:proofErr w:type="spellEnd"/>
      <w:r>
        <w:rPr>
          <w:rStyle w:val="aff8"/>
        </w:rPr>
        <w:t xml:space="preserve"> достоверности доказательств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7344"/>
      </w:tblGrid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Уровень достоверности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Тип данных</w:t>
            </w:r>
          </w:p>
        </w:tc>
      </w:tr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[</w:t>
            </w:r>
            <w:proofErr w:type="spellStart"/>
            <w:r>
              <w:t>1а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Уровень достоверности, основанный на результатах </w:t>
            </w:r>
            <w:proofErr w:type="spellStart"/>
            <w:r>
              <w:t>метаанализа</w:t>
            </w:r>
            <w:proofErr w:type="spellEnd"/>
            <w:r>
              <w:t xml:space="preserve"> крупных </w:t>
            </w:r>
            <w:proofErr w:type="spellStart"/>
            <w:r>
              <w:t>рандомизированных</w:t>
            </w:r>
            <w:proofErr w:type="spellEnd"/>
            <w:r>
              <w:t xml:space="preserve"> исследований</w:t>
            </w:r>
          </w:p>
        </w:tc>
      </w:tr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[</w:t>
            </w:r>
            <w:proofErr w:type="spellStart"/>
            <w:r>
              <w:t>1b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Уровень достоверности, основанный на </w:t>
            </w:r>
            <w:proofErr w:type="gramStart"/>
            <w:r>
              <w:t>результатах</w:t>
            </w:r>
            <w:proofErr w:type="gramEnd"/>
            <w:r>
              <w:t xml:space="preserve"> по крайней мере одного крупного </w:t>
            </w:r>
            <w:proofErr w:type="spellStart"/>
            <w:r>
              <w:t>рандомизированного</w:t>
            </w:r>
            <w:proofErr w:type="spellEnd"/>
            <w:r>
              <w:t xml:space="preserve"> исследования</w:t>
            </w:r>
          </w:p>
        </w:tc>
      </w:tr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[</w:t>
            </w:r>
            <w:proofErr w:type="spellStart"/>
            <w:r>
              <w:t>2а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Уровень достоверности, основанный на </w:t>
            </w:r>
            <w:proofErr w:type="gramStart"/>
            <w:r>
              <w:t>результатах</w:t>
            </w:r>
            <w:proofErr w:type="gramEnd"/>
            <w:r>
              <w:t xml:space="preserve"> по крайней мере одного </w:t>
            </w:r>
            <w:proofErr w:type="spellStart"/>
            <w:r>
              <w:t>нерандомизированного</w:t>
            </w:r>
            <w:proofErr w:type="spellEnd"/>
            <w:r>
              <w:t xml:space="preserve"> контролируемого исследования</w:t>
            </w:r>
          </w:p>
        </w:tc>
      </w:tr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[</w:t>
            </w:r>
            <w:proofErr w:type="spellStart"/>
            <w:r>
              <w:t>2b</w:t>
            </w:r>
            <w:proofErr w:type="spellEnd"/>
            <w: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 xml:space="preserve">Уровень достоверности, основанный на </w:t>
            </w:r>
            <w:proofErr w:type="gramStart"/>
            <w:r>
              <w:t>результатах</w:t>
            </w:r>
            <w:proofErr w:type="gramEnd"/>
            <w:r>
              <w:t xml:space="preserve"> по крайней мере одного экспериментального исследования</w:t>
            </w:r>
          </w:p>
        </w:tc>
      </w:tr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[3]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Уровень достоверности, основанный на результатах сравнительного исследования или описания клинического случая</w:t>
            </w:r>
          </w:p>
        </w:tc>
      </w:tr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[4]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Уровень достоверности, основанный на результатах мнения эксперта или экспертного комитета</w:t>
            </w:r>
          </w:p>
        </w:tc>
      </w:tr>
    </w:tbl>
    <w:p w:rsidR="00654FE5" w:rsidRDefault="00946B7B">
      <w:pPr>
        <w:pStyle w:val="afa"/>
        <w:divId w:val="1475830671"/>
        <w:rPr>
          <w:rFonts w:eastAsiaTheme="minorEastAsia"/>
        </w:rPr>
      </w:pPr>
      <w:r>
        <w:rPr>
          <w:rStyle w:val="aff8"/>
        </w:rPr>
        <w:t>Таблица 2. Уровни убедительности рекомендаций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8447"/>
      </w:tblGrid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 xml:space="preserve">Степень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rPr>
                <w:rStyle w:val="aff8"/>
              </w:rPr>
              <w:t>Основание рекомендаций</w:t>
            </w:r>
          </w:p>
        </w:tc>
      </w:tr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spellStart"/>
            <w:r>
              <w:t>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gramStart"/>
            <w:r>
              <w:t>Основана</w:t>
            </w:r>
            <w:proofErr w:type="gramEnd"/>
            <w:r>
              <w:t xml:space="preserve"> на результатах качественных клинических исследований, включающих хотя бы одно </w:t>
            </w:r>
            <w:proofErr w:type="spellStart"/>
            <w:r>
              <w:t>рандомизированное</w:t>
            </w:r>
            <w:proofErr w:type="spellEnd"/>
            <w:r>
              <w:t xml:space="preserve"> исследование</w:t>
            </w:r>
          </w:p>
        </w:tc>
      </w:tr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proofErr w:type="gramStart"/>
            <w:r>
              <w:t>Основана</w:t>
            </w:r>
            <w:proofErr w:type="gramEnd"/>
            <w:r>
              <w:t xml:space="preserve"> на качественных </w:t>
            </w:r>
            <w:proofErr w:type="spellStart"/>
            <w:r>
              <w:t>нерандомизированных</w:t>
            </w:r>
            <w:proofErr w:type="spellEnd"/>
            <w:r>
              <w:t xml:space="preserve"> клинических исследованиях</w:t>
            </w:r>
          </w:p>
        </w:tc>
      </w:tr>
      <w:tr w:rsidR="00654FE5">
        <w:trPr>
          <w:divId w:val="14758306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4FE5" w:rsidRDefault="00946B7B">
            <w:pPr>
              <w:pStyle w:val="afa"/>
            </w:pPr>
            <w:r>
              <w:t>Отсутствие исследований хорошего качества в данной области</w:t>
            </w:r>
          </w:p>
        </w:tc>
      </w:tr>
    </w:tbl>
    <w:p w:rsidR="00654FE5" w:rsidRDefault="00654FE5">
      <w:pPr>
        <w:divId w:val="1475830671"/>
        <w:rPr>
          <w:rFonts w:eastAsia="Times New Roman"/>
        </w:rPr>
      </w:pPr>
    </w:p>
    <w:p w:rsidR="001D6AAB" w:rsidRDefault="00946B7B">
      <w:pPr>
        <w:jc w:val="center"/>
      </w:pPr>
      <w:r>
        <w:lastRenderedPageBreak/>
        <w:br w:type="page"/>
      </w:r>
      <w:bookmarkStart w:id="23" w:name="__RefHeading___doc_a3"/>
      <w:r>
        <w:rPr>
          <w:b/>
          <w:sz w:val="28"/>
          <w:szCs w:val="28"/>
        </w:rPr>
        <w:lastRenderedPageBreak/>
        <w:t xml:space="preserve">Приложение </w:t>
      </w:r>
      <w:proofErr w:type="spellStart"/>
      <w:r>
        <w:rPr>
          <w:b/>
          <w:sz w:val="28"/>
          <w:szCs w:val="28"/>
        </w:rPr>
        <w:t>А3</w:t>
      </w:r>
      <w:proofErr w:type="spellEnd"/>
      <w:r>
        <w:rPr>
          <w:b/>
          <w:sz w:val="28"/>
          <w:szCs w:val="28"/>
        </w:rPr>
        <w:t>. Связанные документы</w:t>
      </w:r>
      <w:bookmarkEnd w:id="23"/>
    </w:p>
    <w:p w:rsidR="00654FE5" w:rsidRDefault="00946B7B">
      <w:pPr>
        <w:pStyle w:val="afa"/>
        <w:divId w:val="657458355"/>
      </w:pPr>
      <w:r>
        <w:t>Данные клинические рекомендации разработаны с учетом следующих документов:</w:t>
      </w:r>
    </w:p>
    <w:p w:rsidR="00654FE5" w:rsidRDefault="00946B7B" w:rsidP="00946B7B">
      <w:pPr>
        <w:pStyle w:val="afa"/>
        <w:numPr>
          <w:ilvl w:val="0"/>
          <w:numId w:val="51"/>
        </w:numPr>
        <w:spacing w:before="100" w:after="100" w:line="240" w:lineRule="auto"/>
        <w:divId w:val="657458355"/>
      </w:pPr>
      <w:r>
        <w:t xml:space="preserve">«Порядка оказания медицинской помощи детям при заболеваниях глаза, его придаточного аппарата и орбиты», утвержденного приказом </w:t>
      </w:r>
      <w:proofErr w:type="spellStart"/>
      <w:r>
        <w:t>МЗ</w:t>
      </w:r>
      <w:proofErr w:type="spellEnd"/>
      <w:r>
        <w:t xml:space="preserve"> РФ № </w:t>
      </w:r>
      <w:proofErr w:type="spellStart"/>
      <w:r>
        <w:t>442н</w:t>
      </w:r>
      <w:proofErr w:type="spellEnd"/>
      <w:r>
        <w:t xml:space="preserve"> от 25.10.2012 г.</w:t>
      </w:r>
    </w:p>
    <w:p w:rsidR="00654FE5" w:rsidRDefault="00946B7B" w:rsidP="00946B7B">
      <w:pPr>
        <w:pStyle w:val="afa"/>
        <w:numPr>
          <w:ilvl w:val="0"/>
          <w:numId w:val="51"/>
        </w:numPr>
        <w:spacing w:before="100" w:after="100" w:line="240" w:lineRule="auto"/>
        <w:divId w:val="657458355"/>
      </w:pPr>
      <w:r>
        <w:t xml:space="preserve">Международная </w:t>
      </w:r>
      <w:hyperlink r:id="rId17" w:anchor="l0" w:history="1">
        <w:r>
          <w:rPr>
            <w:rStyle w:val="affa"/>
          </w:rPr>
          <w:t>классификация</w:t>
        </w:r>
      </w:hyperlink>
      <w:r>
        <w:t xml:space="preserve"> болезней, травм и состояний, влияющих на здоровье, 10-го пересмотра (</w:t>
      </w:r>
      <w:proofErr w:type="spellStart"/>
      <w:r>
        <w:t>МКБ-10</w:t>
      </w:r>
      <w:proofErr w:type="spellEnd"/>
      <w:r>
        <w:t>) (Всемирная организация здравоохранения) 1994.</w:t>
      </w:r>
    </w:p>
    <w:p w:rsidR="00654FE5" w:rsidRDefault="00643609" w:rsidP="00946B7B">
      <w:pPr>
        <w:pStyle w:val="afa"/>
        <w:numPr>
          <w:ilvl w:val="0"/>
          <w:numId w:val="51"/>
        </w:numPr>
        <w:spacing w:before="100" w:after="100" w:line="240" w:lineRule="auto"/>
        <w:divId w:val="657458355"/>
      </w:pPr>
      <w:hyperlink r:id="rId18" w:anchor="l2389" w:history="1">
        <w:r w:rsidR="00946B7B">
          <w:rPr>
            <w:rStyle w:val="affa"/>
          </w:rPr>
          <w:t>Номенклатура</w:t>
        </w:r>
      </w:hyperlink>
      <w:r w:rsidR="00946B7B">
        <w:t xml:space="preserve"> медицинских услуг (Министерство здравоохранения и социального развития Российской Федерации) 2011.</w:t>
      </w:r>
    </w:p>
    <w:p w:rsidR="00654FE5" w:rsidRDefault="00946B7B" w:rsidP="00946B7B">
      <w:pPr>
        <w:pStyle w:val="afa"/>
        <w:numPr>
          <w:ilvl w:val="0"/>
          <w:numId w:val="51"/>
        </w:numPr>
        <w:spacing w:before="100" w:after="100" w:line="240" w:lineRule="auto"/>
        <w:divId w:val="657458355"/>
      </w:pPr>
      <w:r>
        <w:t xml:space="preserve">Федеральный закон «Об основах охраны здоровья граждан в Российской Федерации» от 21.11.2011 г. № 323 </w:t>
      </w:r>
      <w:proofErr w:type="spellStart"/>
      <w:r>
        <w:t>Ф3</w:t>
      </w:r>
      <w:proofErr w:type="spellEnd"/>
      <w:r>
        <w:t>.</w:t>
      </w:r>
    </w:p>
    <w:p w:rsidR="00654FE5" w:rsidRDefault="00946B7B" w:rsidP="00946B7B">
      <w:pPr>
        <w:pStyle w:val="afa"/>
        <w:numPr>
          <w:ilvl w:val="0"/>
          <w:numId w:val="51"/>
        </w:numPr>
        <w:spacing w:before="100" w:after="100" w:line="240" w:lineRule="auto"/>
        <w:divId w:val="657458355"/>
      </w:pPr>
      <w:r>
        <w:t xml:space="preserve">Клинические рекомендации международного общества 2013 года: </w:t>
      </w:r>
      <w:proofErr w:type="spellStart"/>
      <w:r>
        <w:t>Weinreb</w:t>
      </w:r>
      <w:proofErr w:type="spellEnd"/>
      <w:r>
        <w:t xml:space="preserve"> </w:t>
      </w:r>
      <w:proofErr w:type="spellStart"/>
      <w:r>
        <w:t>RN</w:t>
      </w:r>
      <w:proofErr w:type="spellEnd"/>
      <w:r>
        <w:t xml:space="preserve">, </w:t>
      </w:r>
      <w:proofErr w:type="spellStart"/>
      <w:r>
        <w:t>Grajewski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, </w:t>
      </w:r>
      <w:proofErr w:type="spellStart"/>
      <w:r>
        <w:t>Papadopoulos</w:t>
      </w:r>
      <w:proofErr w:type="spellEnd"/>
      <w:r>
        <w:t xml:space="preserve"> </w:t>
      </w:r>
      <w:proofErr w:type="spellStart"/>
      <w:r>
        <w:t>M</w:t>
      </w:r>
      <w:proofErr w:type="spellEnd"/>
      <w:r>
        <w:t xml:space="preserve">, </w:t>
      </w:r>
      <w:proofErr w:type="spellStart"/>
      <w:r>
        <w:t>Grig</w:t>
      </w:r>
      <w:proofErr w:type="spellEnd"/>
      <w:r>
        <w:t xml:space="preserve"> </w:t>
      </w:r>
      <w:proofErr w:type="spellStart"/>
      <w:r>
        <w:t>J</w:t>
      </w:r>
      <w:proofErr w:type="spellEnd"/>
      <w:r>
        <w:t xml:space="preserve">, </w:t>
      </w:r>
      <w:proofErr w:type="spellStart"/>
      <w:r>
        <w:t>Freeman</w:t>
      </w:r>
      <w:proofErr w:type="spellEnd"/>
      <w:r>
        <w:t xml:space="preserve"> S.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Glaucoma</w:t>
      </w:r>
      <w:proofErr w:type="spellEnd"/>
      <w:r>
        <w:t xml:space="preserve">.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glaucoma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</w:t>
      </w:r>
      <w:proofErr w:type="spellStart"/>
      <w:r>
        <w:t>Consensus</w:t>
      </w:r>
      <w:proofErr w:type="spellEnd"/>
      <w:r>
        <w:t xml:space="preserve"> </w:t>
      </w:r>
      <w:proofErr w:type="spellStart"/>
      <w:r>
        <w:t>Series-9</w:t>
      </w:r>
      <w:proofErr w:type="spellEnd"/>
      <w:r>
        <w:t xml:space="preserve">), 2013, </w:t>
      </w:r>
      <w:proofErr w:type="spellStart"/>
      <w:r>
        <w:t>Kugler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, </w:t>
      </w:r>
      <w:proofErr w:type="spellStart"/>
      <w:r>
        <w:t>Amsterdam</w:t>
      </w:r>
      <w:proofErr w:type="spellEnd"/>
      <w:r>
        <w:t xml:space="preserve">, </w:t>
      </w:r>
      <w:proofErr w:type="spellStart"/>
      <w:r>
        <w:t>Netherlands</w:t>
      </w:r>
      <w:proofErr w:type="spellEnd"/>
      <w:r>
        <w:t>.</w:t>
      </w:r>
    </w:p>
    <w:p w:rsidR="00654FE5" w:rsidRDefault="00946B7B">
      <w:pPr>
        <w:pStyle w:val="afa"/>
        <w:divId w:val="657458355"/>
      </w:pPr>
      <w:r>
        <w:t>На основании данных клинических рекомендаций разработаны следующие документы:</w:t>
      </w:r>
    </w:p>
    <w:p w:rsidR="00654FE5" w:rsidRDefault="00946B7B" w:rsidP="00946B7B">
      <w:pPr>
        <w:pStyle w:val="afa"/>
        <w:numPr>
          <w:ilvl w:val="0"/>
          <w:numId w:val="52"/>
        </w:numPr>
        <w:spacing w:before="100" w:after="100" w:line="240" w:lineRule="auto"/>
        <w:divId w:val="657458355"/>
      </w:pPr>
      <w:r>
        <w:t xml:space="preserve">Стандарт специализированной медицинской помощи при врожденной глаукоме у детей </w:t>
      </w:r>
      <w:proofErr w:type="spellStart"/>
      <w:r>
        <w:t>Q15.0-1.00.99.00</w:t>
      </w:r>
      <w:proofErr w:type="spellEnd"/>
      <w:r>
        <w:t xml:space="preserve"> 623.</w:t>
      </w:r>
    </w:p>
    <w:p w:rsidR="00654FE5" w:rsidRDefault="00946B7B" w:rsidP="00946B7B">
      <w:pPr>
        <w:pStyle w:val="afa"/>
        <w:numPr>
          <w:ilvl w:val="0"/>
          <w:numId w:val="52"/>
        </w:numPr>
        <w:spacing w:before="100" w:after="100" w:line="240" w:lineRule="auto"/>
        <w:divId w:val="657458355"/>
      </w:pPr>
      <w:r>
        <w:t>Критерии оценки качества оказания медицинской помощи при некомпенсированной врожденной глаукоме.</w:t>
      </w:r>
    </w:p>
    <w:p w:rsidR="001D6AAB" w:rsidRDefault="00946B7B">
      <w:pPr>
        <w:jc w:val="center"/>
      </w:pPr>
      <w:r>
        <w:br w:type="page"/>
      </w:r>
      <w:bookmarkStart w:id="24" w:name="__RefHeading___doc_b"/>
      <w:r>
        <w:rPr>
          <w:b/>
          <w:sz w:val="28"/>
          <w:szCs w:val="28"/>
        </w:rPr>
        <w:lastRenderedPageBreak/>
        <w:t>Приложение Б. Алгоритмы ведения пациента</w:t>
      </w:r>
      <w:bookmarkEnd w:id="24"/>
    </w:p>
    <w:p w:rsidR="00654FE5" w:rsidRDefault="00946B7B">
      <w:pPr>
        <w:divId w:val="1534883691"/>
        <w:rPr>
          <w:rFonts w:eastAsia="Times New Roman"/>
          <w:szCs w:val="24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440689" cy="7587513"/>
            <wp:effectExtent l="0" t="0" r="7620" b="0"/>
            <wp:docPr id="2" name="Рисунок 2" descr="C:\images\16_962312aa-d651-4242-939e-5f9f5188a5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mages\16_962312aa-d651-4242-939e-5f9f5188a5a2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9" cy="758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AB" w:rsidRDefault="00946B7B">
      <w:pPr>
        <w:jc w:val="center"/>
      </w:pPr>
      <w:r>
        <w:br w:type="page"/>
      </w:r>
      <w:bookmarkStart w:id="25" w:name="__RefHeading___doc_v"/>
      <w:r>
        <w:rPr>
          <w:b/>
          <w:sz w:val="28"/>
          <w:szCs w:val="28"/>
        </w:rPr>
        <w:lastRenderedPageBreak/>
        <w:t>Приложение В. Информация для пациентов</w:t>
      </w:r>
      <w:bookmarkEnd w:id="25"/>
    </w:p>
    <w:p w:rsidR="00654FE5" w:rsidRDefault="00946B7B">
      <w:pPr>
        <w:pStyle w:val="afa"/>
        <w:divId w:val="588537139"/>
      </w:pPr>
      <w:r>
        <w:t>Врожденная глаукома - тяжелое врожденное заболевание, являющееся одной из основных причин слепоты, слабовидения и нарушений зрения у детей с раннего возраста. Успех лечения детей с врожденной глаукомой во многом зависит от раннего выявления заболевания и своевременного проводимого лечения. В поздних стадиях заболевания даже после хирургического лечения шансы на успешный исход значительно снижаются. При несвоевременно начатом лечении болезнь быстро прогрессирует и приводит к необратимым изменениям всех структур глазного яблока. Дети с подозрением на врожденную глаукому или установленным диагнозом ставятся на диспансерный учет в поликлинике. При подозрении на врожденную глаукому ребенок должен быть в обязательном порядке обследован и если диагноз не снимается, обследования повторяются 3-4 раза, не реже 1 раза в 3 месяца. Ребенок с установленным диагнозом и нормализованным давлением должен показываться окулисту не реже одного раза в три месяца. После хирургического лечения первое обследование следует проводить через 1 месяца, в дальнейшем в зависимости от тяжести течения - 1 раз в 1-3-6 месяцев.</w:t>
      </w:r>
    </w:p>
    <w:p w:rsidR="001D6AAB" w:rsidRDefault="00946B7B">
      <w:pPr>
        <w:jc w:val="center"/>
      </w:pPr>
      <w:r>
        <w:br w:type="page"/>
      </w:r>
      <w:bookmarkStart w:id="26" w:name="__RefHeading___doc_g"/>
      <w:r>
        <w:rPr>
          <w:b/>
          <w:sz w:val="28"/>
          <w:szCs w:val="28"/>
        </w:rPr>
        <w:lastRenderedPageBreak/>
        <w:t>Приложение Г.</w:t>
      </w:r>
      <w:bookmarkEnd w:id="26"/>
    </w:p>
    <w:p w:rsidR="001D6AAB" w:rsidRDefault="001D6AAB"/>
    <w:sectPr w:rsidR="001D6AAB" w:rsidSect="00654FE5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0A" w:rsidRDefault="0074640A">
      <w:pPr>
        <w:spacing w:line="240" w:lineRule="auto"/>
      </w:pPr>
      <w:r>
        <w:separator/>
      </w:r>
    </w:p>
  </w:endnote>
  <w:endnote w:type="continuationSeparator" w:id="0">
    <w:p w:rsidR="0074640A" w:rsidRDefault="00746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631649"/>
      <w:docPartObj>
        <w:docPartGallery w:val="Page Numbers (Bottom of Page)"/>
        <w:docPartUnique/>
      </w:docPartObj>
    </w:sdtPr>
    <w:sdtContent>
      <w:p w:rsidR="002A53E0" w:rsidRDefault="00643609">
        <w:pPr>
          <w:pStyle w:val="af9"/>
          <w:jc w:val="center"/>
        </w:pPr>
        <w:fldSimple w:instr="PAGE">
          <w:r w:rsidR="00150707">
            <w:rPr>
              <w:noProof/>
            </w:rPr>
            <w:t>18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0A" w:rsidRDefault="0074640A">
      <w:pPr>
        <w:spacing w:line="240" w:lineRule="auto"/>
      </w:pPr>
      <w:r>
        <w:separator/>
      </w:r>
    </w:p>
  </w:footnote>
  <w:footnote w:type="continuationSeparator" w:id="0">
    <w:p w:rsidR="0074640A" w:rsidRDefault="007464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E0" w:rsidRDefault="002A53E0">
    <w:pPr>
      <w:pStyle w:val="af8"/>
      <w:jc w:val="right"/>
      <w:rPr>
        <w:i/>
      </w:rPr>
    </w:pPr>
    <w:proofErr w:type="spellStart"/>
    <w:r>
      <w:rPr>
        <w:i/>
      </w:rPr>
      <w:t>КР112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9B5"/>
    <w:multiLevelType w:val="multilevel"/>
    <w:tmpl w:val="C47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85D46"/>
    <w:multiLevelType w:val="multilevel"/>
    <w:tmpl w:val="16D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86DD3"/>
    <w:multiLevelType w:val="multilevel"/>
    <w:tmpl w:val="177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B4B07"/>
    <w:multiLevelType w:val="multilevel"/>
    <w:tmpl w:val="3EB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85BBC"/>
    <w:multiLevelType w:val="multilevel"/>
    <w:tmpl w:val="1D70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B1448"/>
    <w:multiLevelType w:val="multilevel"/>
    <w:tmpl w:val="9F8A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D38C6"/>
    <w:multiLevelType w:val="multilevel"/>
    <w:tmpl w:val="7BE8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86118"/>
    <w:multiLevelType w:val="multilevel"/>
    <w:tmpl w:val="4FFE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46F64"/>
    <w:multiLevelType w:val="multilevel"/>
    <w:tmpl w:val="21C0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940B3"/>
    <w:multiLevelType w:val="multilevel"/>
    <w:tmpl w:val="A16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F1A5D"/>
    <w:multiLevelType w:val="multilevel"/>
    <w:tmpl w:val="4A8E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A36B5"/>
    <w:multiLevelType w:val="multilevel"/>
    <w:tmpl w:val="F502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D3D80"/>
    <w:multiLevelType w:val="multilevel"/>
    <w:tmpl w:val="127E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B3300A"/>
    <w:multiLevelType w:val="multilevel"/>
    <w:tmpl w:val="5AD4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020679"/>
    <w:multiLevelType w:val="multilevel"/>
    <w:tmpl w:val="FA86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E3F74"/>
    <w:multiLevelType w:val="multilevel"/>
    <w:tmpl w:val="1AF0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BE7E42"/>
    <w:multiLevelType w:val="multilevel"/>
    <w:tmpl w:val="1FF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E38EA"/>
    <w:multiLevelType w:val="multilevel"/>
    <w:tmpl w:val="3DE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F82C88"/>
    <w:multiLevelType w:val="multilevel"/>
    <w:tmpl w:val="3B2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B173D5"/>
    <w:multiLevelType w:val="multilevel"/>
    <w:tmpl w:val="1EB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F3B4E"/>
    <w:multiLevelType w:val="multilevel"/>
    <w:tmpl w:val="B58A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1361C5"/>
    <w:multiLevelType w:val="multilevel"/>
    <w:tmpl w:val="173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103902"/>
    <w:multiLevelType w:val="multilevel"/>
    <w:tmpl w:val="9AEE4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215EB"/>
    <w:multiLevelType w:val="multilevel"/>
    <w:tmpl w:val="10B2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E97083"/>
    <w:multiLevelType w:val="multilevel"/>
    <w:tmpl w:val="33B4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630D7A"/>
    <w:multiLevelType w:val="multilevel"/>
    <w:tmpl w:val="605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927A4"/>
    <w:multiLevelType w:val="multilevel"/>
    <w:tmpl w:val="D45E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DE193B"/>
    <w:multiLevelType w:val="multilevel"/>
    <w:tmpl w:val="286C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E3538"/>
    <w:multiLevelType w:val="multilevel"/>
    <w:tmpl w:val="AEAE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91763"/>
    <w:multiLevelType w:val="multilevel"/>
    <w:tmpl w:val="A826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077A19"/>
    <w:multiLevelType w:val="multilevel"/>
    <w:tmpl w:val="BBDE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F010B"/>
    <w:multiLevelType w:val="multilevel"/>
    <w:tmpl w:val="7BA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4B2ABE"/>
    <w:multiLevelType w:val="multilevel"/>
    <w:tmpl w:val="DEF8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340836"/>
    <w:multiLevelType w:val="multilevel"/>
    <w:tmpl w:val="57CA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C69A3"/>
    <w:multiLevelType w:val="multilevel"/>
    <w:tmpl w:val="9BA0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1B314B"/>
    <w:multiLevelType w:val="multilevel"/>
    <w:tmpl w:val="84B0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ED4190"/>
    <w:multiLevelType w:val="multilevel"/>
    <w:tmpl w:val="EA6A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6C02EC"/>
    <w:multiLevelType w:val="multilevel"/>
    <w:tmpl w:val="88DA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AB7357"/>
    <w:multiLevelType w:val="multilevel"/>
    <w:tmpl w:val="620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EC3471"/>
    <w:multiLevelType w:val="multilevel"/>
    <w:tmpl w:val="2914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072C3A"/>
    <w:multiLevelType w:val="multilevel"/>
    <w:tmpl w:val="F422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CE6DEA"/>
    <w:multiLevelType w:val="multilevel"/>
    <w:tmpl w:val="F0D0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C361F"/>
    <w:multiLevelType w:val="multilevel"/>
    <w:tmpl w:val="F064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442278"/>
    <w:multiLevelType w:val="multilevel"/>
    <w:tmpl w:val="3F18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843E11"/>
    <w:multiLevelType w:val="multilevel"/>
    <w:tmpl w:val="BB5AE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B46842"/>
    <w:multiLevelType w:val="multilevel"/>
    <w:tmpl w:val="0B32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64E573C"/>
    <w:multiLevelType w:val="multilevel"/>
    <w:tmpl w:val="D738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3D231E"/>
    <w:multiLevelType w:val="multilevel"/>
    <w:tmpl w:val="B9E2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D96850"/>
    <w:multiLevelType w:val="multilevel"/>
    <w:tmpl w:val="2A18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2D75FC"/>
    <w:multiLevelType w:val="multilevel"/>
    <w:tmpl w:val="2D66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7"/>
  </w:num>
  <w:num w:numId="3">
    <w:abstractNumId w:val="28"/>
  </w:num>
  <w:num w:numId="4">
    <w:abstractNumId w:val="33"/>
  </w:num>
  <w:num w:numId="5">
    <w:abstractNumId w:val="45"/>
  </w:num>
  <w:num w:numId="6">
    <w:abstractNumId w:val="39"/>
  </w:num>
  <w:num w:numId="7">
    <w:abstractNumId w:val="26"/>
  </w:num>
  <w:num w:numId="8">
    <w:abstractNumId w:val="50"/>
  </w:num>
  <w:num w:numId="9">
    <w:abstractNumId w:val="32"/>
  </w:num>
  <w:num w:numId="10">
    <w:abstractNumId w:val="15"/>
  </w:num>
  <w:num w:numId="11">
    <w:abstractNumId w:val="4"/>
  </w:num>
  <w:num w:numId="12">
    <w:abstractNumId w:val="40"/>
  </w:num>
  <w:num w:numId="13">
    <w:abstractNumId w:val="9"/>
  </w:num>
  <w:num w:numId="14">
    <w:abstractNumId w:val="38"/>
  </w:num>
  <w:num w:numId="15">
    <w:abstractNumId w:val="42"/>
  </w:num>
  <w:num w:numId="16">
    <w:abstractNumId w:val="44"/>
  </w:num>
  <w:num w:numId="17">
    <w:abstractNumId w:val="1"/>
  </w:num>
  <w:num w:numId="18">
    <w:abstractNumId w:val="34"/>
  </w:num>
  <w:num w:numId="19">
    <w:abstractNumId w:val="31"/>
  </w:num>
  <w:num w:numId="20">
    <w:abstractNumId w:val="6"/>
  </w:num>
  <w:num w:numId="21">
    <w:abstractNumId w:val="19"/>
  </w:num>
  <w:num w:numId="22">
    <w:abstractNumId w:val="22"/>
  </w:num>
  <w:num w:numId="23">
    <w:abstractNumId w:val="2"/>
  </w:num>
  <w:num w:numId="24">
    <w:abstractNumId w:val="35"/>
  </w:num>
  <w:num w:numId="25">
    <w:abstractNumId w:val="11"/>
  </w:num>
  <w:num w:numId="26">
    <w:abstractNumId w:val="7"/>
  </w:num>
  <w:num w:numId="27">
    <w:abstractNumId w:val="13"/>
  </w:num>
  <w:num w:numId="28">
    <w:abstractNumId w:val="10"/>
  </w:num>
  <w:num w:numId="29">
    <w:abstractNumId w:val="37"/>
  </w:num>
  <w:num w:numId="30">
    <w:abstractNumId w:val="20"/>
  </w:num>
  <w:num w:numId="31">
    <w:abstractNumId w:val="36"/>
  </w:num>
  <w:num w:numId="32">
    <w:abstractNumId w:val="24"/>
  </w:num>
  <w:num w:numId="33">
    <w:abstractNumId w:val="48"/>
  </w:num>
  <w:num w:numId="34">
    <w:abstractNumId w:val="43"/>
  </w:num>
  <w:num w:numId="35">
    <w:abstractNumId w:val="3"/>
  </w:num>
  <w:num w:numId="36">
    <w:abstractNumId w:val="30"/>
  </w:num>
  <w:num w:numId="37">
    <w:abstractNumId w:val="8"/>
  </w:num>
  <w:num w:numId="38">
    <w:abstractNumId w:val="27"/>
  </w:num>
  <w:num w:numId="39">
    <w:abstractNumId w:val="16"/>
  </w:num>
  <w:num w:numId="40">
    <w:abstractNumId w:val="5"/>
  </w:num>
  <w:num w:numId="41">
    <w:abstractNumId w:val="25"/>
  </w:num>
  <w:num w:numId="42">
    <w:abstractNumId w:val="0"/>
  </w:num>
  <w:num w:numId="43">
    <w:abstractNumId w:val="12"/>
  </w:num>
  <w:num w:numId="44">
    <w:abstractNumId w:val="21"/>
  </w:num>
  <w:num w:numId="45">
    <w:abstractNumId w:val="49"/>
  </w:num>
  <w:num w:numId="46">
    <w:abstractNumId w:val="17"/>
  </w:num>
  <w:num w:numId="47">
    <w:abstractNumId w:val="18"/>
  </w:num>
  <w:num w:numId="48">
    <w:abstractNumId w:val="23"/>
  </w:num>
  <w:num w:numId="49">
    <w:abstractNumId w:val="41"/>
  </w:num>
  <w:num w:numId="50">
    <w:abstractNumId w:val="46"/>
  </w:num>
  <w:num w:numId="51">
    <w:abstractNumId w:val="51"/>
  </w:num>
  <w:num w:numId="52">
    <w:abstractNumId w:val="14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146FA3"/>
    <w:rsid w:val="00150707"/>
    <w:rsid w:val="00187BA3"/>
    <w:rsid w:val="001D6AAB"/>
    <w:rsid w:val="002A0C02"/>
    <w:rsid w:val="002A53E0"/>
    <w:rsid w:val="002F7719"/>
    <w:rsid w:val="0036727F"/>
    <w:rsid w:val="004C6DE4"/>
    <w:rsid w:val="005F668D"/>
    <w:rsid w:val="00643609"/>
    <w:rsid w:val="00654FE5"/>
    <w:rsid w:val="00700376"/>
    <w:rsid w:val="0074640A"/>
    <w:rsid w:val="00767716"/>
    <w:rsid w:val="008D6F8C"/>
    <w:rsid w:val="00913BB5"/>
    <w:rsid w:val="00946B7B"/>
    <w:rsid w:val="009C6B5A"/>
    <w:rsid w:val="009E685D"/>
    <w:rsid w:val="009E74D1"/>
    <w:rsid w:val="00A42BB9"/>
    <w:rsid w:val="00B8507B"/>
    <w:rsid w:val="00C233DE"/>
    <w:rsid w:val="00C76650"/>
    <w:rsid w:val="00CB6FFD"/>
    <w:rsid w:val="00D2226B"/>
    <w:rsid w:val="00E4137C"/>
    <w:rsid w:val="00F02265"/>
    <w:rsid w:val="00FB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15E9F"/>
  </w:style>
  <w:style w:type="character" w:customStyle="1" w:styleId="a5">
    <w:name w:val="Нижний колонтитул Знак"/>
    <w:basedOn w:val="a1"/>
    <w:uiPriority w:val="99"/>
    <w:qFormat/>
    <w:rsid w:val="00C15E9F"/>
  </w:style>
  <w:style w:type="character" w:customStyle="1" w:styleId="apple-converted-space">
    <w:name w:val="apple-converted-space"/>
    <w:basedOn w:val="a1"/>
    <w:qFormat/>
    <w:rsid w:val="004B3C53"/>
  </w:style>
  <w:style w:type="character" w:customStyle="1" w:styleId="-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6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basedOn w:val="a1"/>
    <w:uiPriority w:val="34"/>
    <w:qFormat/>
    <w:rsid w:val="00300F50"/>
  </w:style>
  <w:style w:type="character" w:customStyle="1" w:styleId="aa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0">
    <w:name w:val="Название Знак"/>
    <w:basedOn w:val="a1"/>
    <w:uiPriority w:val="10"/>
    <w:qFormat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1">
    <w:name w:val="Текст сноски Знак"/>
    <w:basedOn w:val="a1"/>
    <w:uiPriority w:val="99"/>
    <w:qFormat/>
    <w:rsid w:val="004008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1"/>
    <w:link w:val="Normal1"/>
    <w:uiPriority w:val="99"/>
    <w:qFormat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qFormat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654FE5"/>
    <w:rPr>
      <w:rFonts w:cs="Courier New"/>
    </w:rPr>
  </w:style>
  <w:style w:type="character" w:customStyle="1" w:styleId="ListLabel2">
    <w:name w:val="ListLabel 2"/>
    <w:qFormat/>
    <w:rsid w:val="00654FE5"/>
    <w:rPr>
      <w:rFonts w:cs="Courier New"/>
    </w:rPr>
  </w:style>
  <w:style w:type="character" w:customStyle="1" w:styleId="ListLabel3">
    <w:name w:val="ListLabel 3"/>
    <w:qFormat/>
    <w:rsid w:val="00654FE5"/>
    <w:rPr>
      <w:rFonts w:cs="Courier New"/>
    </w:rPr>
  </w:style>
  <w:style w:type="character" w:customStyle="1" w:styleId="ListLabel4">
    <w:name w:val="ListLabel 4"/>
    <w:qFormat/>
    <w:rsid w:val="00654FE5"/>
    <w:rPr>
      <w:rFonts w:cs="Courier New"/>
    </w:rPr>
  </w:style>
  <w:style w:type="character" w:customStyle="1" w:styleId="ListLabel5">
    <w:name w:val="ListLabel 5"/>
    <w:qFormat/>
    <w:rsid w:val="00654FE5"/>
    <w:rPr>
      <w:rFonts w:cs="Courier New"/>
    </w:rPr>
  </w:style>
  <w:style w:type="character" w:customStyle="1" w:styleId="ListLabel6">
    <w:name w:val="ListLabel 6"/>
    <w:qFormat/>
    <w:rsid w:val="00654FE5"/>
    <w:rPr>
      <w:rFonts w:cs="Courier New"/>
    </w:rPr>
  </w:style>
  <w:style w:type="character" w:customStyle="1" w:styleId="ListLabel7">
    <w:name w:val="ListLabel 7"/>
    <w:qFormat/>
    <w:rsid w:val="00654FE5"/>
    <w:rPr>
      <w:rFonts w:cs="Courier New"/>
    </w:rPr>
  </w:style>
  <w:style w:type="character" w:customStyle="1" w:styleId="ListLabel8">
    <w:name w:val="ListLabel 8"/>
    <w:qFormat/>
    <w:rsid w:val="00654FE5"/>
    <w:rPr>
      <w:rFonts w:cs="Courier New"/>
    </w:rPr>
  </w:style>
  <w:style w:type="character" w:customStyle="1" w:styleId="ListLabel9">
    <w:name w:val="ListLabel 9"/>
    <w:qFormat/>
    <w:rsid w:val="00654FE5"/>
    <w:rPr>
      <w:rFonts w:cs="Courier New"/>
    </w:rPr>
  </w:style>
  <w:style w:type="character" w:customStyle="1" w:styleId="ListLabel10">
    <w:name w:val="ListLabel 10"/>
    <w:qFormat/>
    <w:rsid w:val="00654FE5"/>
    <w:rPr>
      <w:rFonts w:cs="Courier New"/>
      <w:sz w:val="24"/>
    </w:rPr>
  </w:style>
  <w:style w:type="character" w:customStyle="1" w:styleId="ListLabel11">
    <w:name w:val="ListLabel 11"/>
    <w:qFormat/>
    <w:rsid w:val="00654FE5"/>
    <w:rPr>
      <w:rFonts w:cs="Courier New"/>
    </w:rPr>
  </w:style>
  <w:style w:type="character" w:customStyle="1" w:styleId="ListLabel12">
    <w:name w:val="ListLabel 12"/>
    <w:qFormat/>
    <w:rsid w:val="00654FE5"/>
    <w:rPr>
      <w:rFonts w:cs="Courier New"/>
    </w:rPr>
  </w:style>
  <w:style w:type="character" w:customStyle="1" w:styleId="ListLabel13">
    <w:name w:val="ListLabel 13"/>
    <w:qFormat/>
    <w:rsid w:val="00654FE5"/>
    <w:rPr>
      <w:rFonts w:cs="Courier New"/>
    </w:rPr>
  </w:style>
  <w:style w:type="character" w:customStyle="1" w:styleId="ListLabel14">
    <w:name w:val="ListLabel 14"/>
    <w:qFormat/>
    <w:rsid w:val="00654FE5"/>
    <w:rPr>
      <w:rFonts w:cs="Courier New"/>
    </w:rPr>
  </w:style>
  <w:style w:type="character" w:customStyle="1" w:styleId="ListLabel15">
    <w:name w:val="ListLabel 15"/>
    <w:qFormat/>
    <w:rsid w:val="00654FE5"/>
    <w:rPr>
      <w:rFonts w:cs="Courier New"/>
    </w:rPr>
  </w:style>
  <w:style w:type="character" w:customStyle="1" w:styleId="ListLabel16">
    <w:name w:val="ListLabel 16"/>
    <w:qFormat/>
    <w:rsid w:val="00654FE5"/>
    <w:rPr>
      <w:rFonts w:cs="Courier New"/>
    </w:rPr>
  </w:style>
  <w:style w:type="character" w:customStyle="1" w:styleId="ListLabel17">
    <w:name w:val="ListLabel 17"/>
    <w:qFormat/>
    <w:rsid w:val="00654FE5"/>
    <w:rPr>
      <w:rFonts w:cs="Courier New"/>
    </w:rPr>
  </w:style>
  <w:style w:type="character" w:customStyle="1" w:styleId="ListLabel18">
    <w:name w:val="ListLabel 18"/>
    <w:qFormat/>
    <w:rsid w:val="00654FE5"/>
    <w:rPr>
      <w:rFonts w:cs="Courier New"/>
    </w:rPr>
  </w:style>
  <w:style w:type="character" w:customStyle="1" w:styleId="ListLabel19">
    <w:name w:val="ListLabel 19"/>
    <w:qFormat/>
    <w:rsid w:val="00654FE5"/>
    <w:rPr>
      <w:rFonts w:cs="Courier New"/>
    </w:rPr>
  </w:style>
  <w:style w:type="character" w:customStyle="1" w:styleId="ListLabel20">
    <w:name w:val="ListLabel 20"/>
    <w:qFormat/>
    <w:rsid w:val="00654FE5"/>
    <w:rPr>
      <w:rFonts w:cs="Courier New"/>
    </w:rPr>
  </w:style>
  <w:style w:type="character" w:customStyle="1" w:styleId="ListLabel21">
    <w:name w:val="ListLabel 21"/>
    <w:qFormat/>
    <w:rsid w:val="00654FE5"/>
    <w:rPr>
      <w:rFonts w:cs="Courier New"/>
    </w:rPr>
  </w:style>
  <w:style w:type="character" w:customStyle="1" w:styleId="ListLabel22">
    <w:name w:val="ListLabel 22"/>
    <w:qFormat/>
    <w:rsid w:val="00654FE5"/>
    <w:rPr>
      <w:rFonts w:cs="Courier New"/>
    </w:rPr>
  </w:style>
  <w:style w:type="character" w:customStyle="1" w:styleId="ListLabel23">
    <w:name w:val="ListLabel 23"/>
    <w:qFormat/>
    <w:rsid w:val="00654FE5"/>
    <w:rPr>
      <w:rFonts w:cs="Courier New"/>
    </w:rPr>
  </w:style>
  <w:style w:type="character" w:customStyle="1" w:styleId="ListLabel24">
    <w:name w:val="ListLabel 24"/>
    <w:qFormat/>
    <w:rsid w:val="00654FE5"/>
    <w:rPr>
      <w:rFonts w:cs="Courier New"/>
    </w:rPr>
  </w:style>
  <w:style w:type="character" w:customStyle="1" w:styleId="ListLabel25">
    <w:name w:val="ListLabel 25"/>
    <w:qFormat/>
    <w:rsid w:val="00654FE5"/>
    <w:rPr>
      <w:rFonts w:cs="Courier New"/>
    </w:rPr>
  </w:style>
  <w:style w:type="character" w:customStyle="1" w:styleId="ListLabel26">
    <w:name w:val="ListLabel 26"/>
    <w:qFormat/>
    <w:rsid w:val="00654FE5"/>
    <w:rPr>
      <w:rFonts w:cs="Courier New"/>
    </w:rPr>
  </w:style>
  <w:style w:type="character" w:customStyle="1" w:styleId="ListLabel27">
    <w:name w:val="ListLabel 27"/>
    <w:qFormat/>
    <w:rsid w:val="00654FE5"/>
    <w:rPr>
      <w:rFonts w:cs="Courier New"/>
    </w:rPr>
  </w:style>
  <w:style w:type="character" w:customStyle="1" w:styleId="ListLabel28">
    <w:name w:val="ListLabel 28"/>
    <w:qFormat/>
    <w:rsid w:val="00654FE5"/>
    <w:rPr>
      <w:rFonts w:cs="Courier New"/>
    </w:rPr>
  </w:style>
  <w:style w:type="character" w:customStyle="1" w:styleId="ListLabel29">
    <w:name w:val="ListLabel 29"/>
    <w:qFormat/>
    <w:rsid w:val="00654FE5"/>
    <w:rPr>
      <w:rFonts w:cs="Courier New"/>
    </w:rPr>
  </w:style>
  <w:style w:type="character" w:customStyle="1" w:styleId="ListLabel30">
    <w:name w:val="ListLabel 30"/>
    <w:qFormat/>
    <w:rsid w:val="00654FE5"/>
    <w:rPr>
      <w:rFonts w:cs="Courier New"/>
    </w:rPr>
  </w:style>
  <w:style w:type="character" w:customStyle="1" w:styleId="ListLabel31">
    <w:name w:val="ListLabel 31"/>
    <w:qFormat/>
    <w:rsid w:val="00654FE5"/>
    <w:rPr>
      <w:rFonts w:cs="Courier New"/>
    </w:rPr>
  </w:style>
  <w:style w:type="character" w:customStyle="1" w:styleId="ListLabel32">
    <w:name w:val="ListLabel 32"/>
    <w:qFormat/>
    <w:rsid w:val="00654FE5"/>
    <w:rPr>
      <w:rFonts w:cs="Courier New"/>
    </w:rPr>
  </w:style>
  <w:style w:type="character" w:customStyle="1" w:styleId="ListLabel33">
    <w:name w:val="ListLabel 33"/>
    <w:qFormat/>
    <w:rsid w:val="00654FE5"/>
    <w:rPr>
      <w:rFonts w:cs="Courier New"/>
    </w:rPr>
  </w:style>
  <w:style w:type="character" w:customStyle="1" w:styleId="ListLabel34">
    <w:name w:val="ListLabel 34"/>
    <w:qFormat/>
    <w:rsid w:val="00654FE5"/>
    <w:rPr>
      <w:rFonts w:cs="Courier New"/>
    </w:rPr>
  </w:style>
  <w:style w:type="character" w:customStyle="1" w:styleId="ListLabel35">
    <w:name w:val="ListLabel 35"/>
    <w:qFormat/>
    <w:rsid w:val="00654FE5"/>
    <w:rPr>
      <w:rFonts w:cs="Courier New"/>
    </w:rPr>
  </w:style>
  <w:style w:type="character" w:customStyle="1" w:styleId="ListLabel36">
    <w:name w:val="ListLabel 36"/>
    <w:qFormat/>
    <w:rsid w:val="00654FE5"/>
    <w:rPr>
      <w:rFonts w:cs="Courier New"/>
      <w:b/>
      <w:sz w:val="24"/>
    </w:rPr>
  </w:style>
  <w:style w:type="character" w:customStyle="1" w:styleId="ListLabel37">
    <w:name w:val="ListLabel 37"/>
    <w:qFormat/>
    <w:rsid w:val="00654FE5"/>
    <w:rPr>
      <w:rFonts w:cs="Courier New"/>
    </w:rPr>
  </w:style>
  <w:style w:type="character" w:customStyle="1" w:styleId="ListLabel38">
    <w:name w:val="ListLabel 38"/>
    <w:qFormat/>
    <w:rsid w:val="00654FE5"/>
    <w:rPr>
      <w:rFonts w:cs="Courier New"/>
    </w:rPr>
  </w:style>
  <w:style w:type="character" w:customStyle="1" w:styleId="ListLabel39">
    <w:name w:val="ListLabel 39"/>
    <w:qFormat/>
    <w:rsid w:val="00654FE5"/>
    <w:rPr>
      <w:rFonts w:cs="Courier New"/>
    </w:rPr>
  </w:style>
  <w:style w:type="character" w:customStyle="1" w:styleId="af3">
    <w:name w:val="Ссылка указателя"/>
    <w:qFormat/>
    <w:rsid w:val="00654FE5"/>
  </w:style>
  <w:style w:type="paragraph" w:customStyle="1" w:styleId="13">
    <w:name w:val="Заголовок1"/>
    <w:basedOn w:val="a"/>
    <w:next w:val="af4"/>
    <w:qFormat/>
    <w:rsid w:val="00654F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654FE5"/>
    <w:pPr>
      <w:spacing w:after="140" w:line="288" w:lineRule="auto"/>
    </w:pPr>
  </w:style>
  <w:style w:type="paragraph" w:styleId="af5">
    <w:name w:val="List"/>
    <w:basedOn w:val="af4"/>
    <w:rsid w:val="00654FE5"/>
    <w:rPr>
      <w:rFonts w:cs="Mangal"/>
    </w:rPr>
  </w:style>
  <w:style w:type="paragraph" w:styleId="af6">
    <w:name w:val="caption"/>
    <w:basedOn w:val="a"/>
    <w:qFormat/>
    <w:rsid w:val="00654FE5"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rsid w:val="00654FE5"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customStyle="1" w:styleId="aff">
    <w:name w:val="УД"/>
    <w:basedOn w:val="afe"/>
    <w:qFormat/>
    <w:rsid w:val="00300F50"/>
    <w:pPr>
      <w:spacing w:before="0"/>
    </w:pPr>
    <w:rPr>
      <w:b/>
    </w:rPr>
  </w:style>
  <w:style w:type="paragraph" w:customStyle="1" w:styleId="aff0">
    <w:name w:val="Ком"/>
    <w:basedOn w:val="aff"/>
    <w:qFormat/>
    <w:rsid w:val="008B1499"/>
    <w:rPr>
      <w:b w:val="0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qFormat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5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5">
    <w:name w:val="Содержимое врезки"/>
    <w:basedOn w:val="a"/>
    <w:qFormat/>
    <w:rsid w:val="00654FE5"/>
  </w:style>
  <w:style w:type="table" w:styleId="aff6">
    <w:name w:val="Table Grid"/>
    <w:basedOn w:val="a2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qFormat/>
    <w:rsid w:val="00654FE5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sid w:val="00654FE5"/>
    <w:rPr>
      <w:color w:val="0000FF"/>
      <w:u w:val="single"/>
    </w:rPr>
  </w:style>
  <w:style w:type="paragraph" w:customStyle="1" w:styleId="1">
    <w:name w:val="Стиль1"/>
    <w:basedOn w:val="a"/>
    <w:link w:val="110"/>
    <w:qFormat/>
    <w:rsid w:val="00D2226B"/>
    <w:pPr>
      <w:numPr>
        <w:numId w:val="1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customStyle="1" w:styleId="110">
    <w:name w:val="Стиль1 Знак1"/>
    <w:basedOn w:val="a1"/>
    <w:link w:val="1"/>
    <w:rsid w:val="00D2226B"/>
    <w:rPr>
      <w:rFonts w:ascii="Times New Roman" w:eastAsia="Times New Roman" w:hAnsi="Times New Roman"/>
      <w:sz w:val="24"/>
    </w:rPr>
  </w:style>
  <w:style w:type="paragraph" w:styleId="affb">
    <w:name w:val="Plain Text"/>
    <w:link w:val="affc"/>
    <w:rsid w:val="002A53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ru-RU"/>
    </w:rPr>
  </w:style>
  <w:style w:type="character" w:customStyle="1" w:styleId="affc">
    <w:name w:val="Текст Знак"/>
    <w:basedOn w:val="a1"/>
    <w:link w:val="affb"/>
    <w:rsid w:val="002A53E0"/>
    <w:rPr>
      <w:rFonts w:ascii="Helvetica" w:eastAsia="Arial Unicode MS" w:hAnsi="Helvetica" w:cs="Arial Unicode MS"/>
      <w:color w:val="000000"/>
      <w:sz w:val="22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25d0%259a%25d0%25b0%25d1%2582%25d0%25b0%25d1%2580%25d0%25b0%25d0%25ba%25d1%2582%25d0%25b0" TargetMode="External"/><Relationship Id="rId18" Type="http://schemas.openxmlformats.org/officeDocument/2006/relationships/hyperlink" Target="https://normativ.kontur.ru/document?moduleId=1&amp;documentId=25005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25d0%25a0%25d0%25be%25d0%25b3%25d0%25be%25d0%25b2%25d0%25b8%25d1%2586%25d1%258b" TargetMode="External"/><Relationship Id="rId17" Type="http://schemas.openxmlformats.org/officeDocument/2006/relationships/hyperlink" Target="https://normativ.kontur.ru/document?moduleId=1&amp;documentId=715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8%D1%81%D1%82%D0%B0%D0%B3%D0%BC" TargetMode="External"/><Relationship Id="rId20" Type="http://schemas.openxmlformats.org/officeDocument/2006/relationships/image" Target="file:///C:\images\16_962312aa-d651-4242-939e-5f9f5188a5a2.p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25d0%2593%25d0%25bb%25d0%25b0%25d0%25b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2%D0%B5%D1%82%D0%BE%D0%B1%D0%BE%D1%8F%D0%B7%D0%BD%D1%8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11-%D1%8F_%D1%85%D1%80%D0%BE%D0%BC%D0%BE%D1%81%D0%BE%D0%BC%D0%B0_%D1%87%D0%B5%D0%BB%D0%BE%D0%B2%D0%B5%D0%BA%D0%B0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PAX6" TargetMode="External"/><Relationship Id="rId14" Type="http://schemas.openxmlformats.org/officeDocument/2006/relationships/hyperlink" Target="https://ru.wikipedia.org/wiki/%D0%9E%D1%81%D1%82%D1%80%D0%BE%D1%82%D0%B0_%D0%B7%D1%80%D0%B5%D0%BD%D0%B8%D1%8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7337-9BE3-42B0-AC05-18FA41B0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13098</Words>
  <Characters>74664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Compile</dc:creator>
  <dc:description/>
  <cp:lastModifiedBy>Sadomova_SM</cp:lastModifiedBy>
  <cp:revision>2</cp:revision>
  <cp:lastPrinted>2016-10-07T09:24:00Z</cp:lastPrinted>
  <dcterms:created xsi:type="dcterms:W3CDTF">2017-05-18T13:23:00Z</dcterms:created>
  <dcterms:modified xsi:type="dcterms:W3CDTF">2017-05-18T13:23:00Z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